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BBF" w:rsidRDefault="003D2BBF" w:rsidP="003D2BBF">
      <w:pPr>
        <w:widowControl w:val="0"/>
        <w:jc w:val="center"/>
      </w:pPr>
      <w:r w:rsidRPr="003D2BBF">
        <w:rPr>
          <w:b/>
        </w:rPr>
        <w:t>South Carolina General Assembly</w:t>
      </w:r>
    </w:p>
    <w:p w:rsidR="003D2BBF" w:rsidRDefault="003D2BBF" w:rsidP="003D2BBF">
      <w:pPr>
        <w:widowControl w:val="0"/>
        <w:jc w:val="center"/>
      </w:pPr>
      <w:r>
        <w:t>123rd Session, 2019-2020</w:t>
      </w:r>
    </w:p>
    <w:p w:rsidR="003D2BBF" w:rsidRDefault="003D2BBF" w:rsidP="003D2BBF">
      <w:pPr>
        <w:widowControl w:val="0"/>
      </w:pPr>
    </w:p>
    <w:p w:rsidR="003D2BBF" w:rsidRDefault="003D2BBF" w:rsidP="003D2BBF">
      <w:pPr>
        <w:widowControl w:val="0"/>
        <w:rPr>
          <w:b/>
        </w:rPr>
      </w:pPr>
      <w:r w:rsidRPr="003D2BBF">
        <w:rPr>
          <w:b/>
        </w:rPr>
        <w:t>S.</w:t>
      </w:r>
      <w:r>
        <w:rPr>
          <w:b/>
        </w:rPr>
        <w:t xml:space="preserve"> </w:t>
      </w:r>
      <w:r w:rsidRPr="003D2BBF">
        <w:rPr>
          <w:b/>
        </w:rPr>
        <w:t>941</w:t>
      </w:r>
    </w:p>
    <w:p w:rsidR="003D2BBF" w:rsidRDefault="003D2BBF" w:rsidP="003D2BBF">
      <w:pPr>
        <w:widowControl w:val="0"/>
        <w:rPr>
          <w:b/>
        </w:rPr>
      </w:pPr>
    </w:p>
    <w:p w:rsidR="003D2BBF" w:rsidRDefault="003D2BBF" w:rsidP="003D2BBF">
      <w:pPr>
        <w:widowControl w:val="0"/>
      </w:pPr>
      <w:r w:rsidRPr="003D2BBF">
        <w:rPr>
          <w:b/>
        </w:rPr>
        <w:t>STATUS INFORMATION</w:t>
      </w:r>
    </w:p>
    <w:p w:rsidR="003D2BBF" w:rsidRDefault="003D2BBF" w:rsidP="003D2BBF">
      <w:pPr>
        <w:widowControl w:val="0"/>
      </w:pPr>
    </w:p>
    <w:p w:rsidR="003D2BBF" w:rsidRDefault="003D2BBF" w:rsidP="003D2BBF">
      <w:pPr>
        <w:widowControl w:val="0"/>
      </w:pPr>
      <w:r>
        <w:t>General Bill</w:t>
      </w:r>
    </w:p>
    <w:p w:rsidR="003D2BBF" w:rsidRDefault="000A3E3F" w:rsidP="003D2BBF">
      <w:pPr>
        <w:widowControl w:val="0"/>
      </w:pPr>
      <w:r>
        <w:t>Sponsors: Senators Senn, Campsen and Sheheen</w:t>
      </w:r>
    </w:p>
    <w:p w:rsidR="003D2BBF" w:rsidRDefault="003D2BBF" w:rsidP="003D2BBF">
      <w:pPr>
        <w:widowControl w:val="0"/>
      </w:pPr>
      <w:r>
        <w:t>Document Path: l:\s-res\ss\021nurd.kmm.ss.docx</w:t>
      </w:r>
    </w:p>
    <w:p w:rsidR="003D2BBF" w:rsidRDefault="003D2BBF" w:rsidP="003D2BBF">
      <w:pPr>
        <w:widowControl w:val="0"/>
      </w:pPr>
    </w:p>
    <w:p w:rsidR="00177883" w:rsidRDefault="00177883" w:rsidP="003D2BBF">
      <w:pPr>
        <w:widowControl w:val="0"/>
      </w:pPr>
      <w:r>
        <w:t>Introduced in the Senate on January 14, 2020</w:t>
      </w:r>
    </w:p>
    <w:p w:rsidR="00177883" w:rsidRPr="00177883" w:rsidRDefault="00177883" w:rsidP="003D2BBF">
      <w:pPr>
        <w:widowControl w:val="0"/>
      </w:pPr>
      <w:r>
        <w:t xml:space="preserve">Currently residing in the Senate Committee on </w:t>
      </w:r>
      <w:r w:rsidRPr="00177883">
        <w:rPr>
          <w:b/>
        </w:rPr>
        <w:t>Medical Affairs</w:t>
      </w:r>
    </w:p>
    <w:p w:rsidR="00177883" w:rsidRDefault="00177883" w:rsidP="003D2BBF">
      <w:pPr>
        <w:widowControl w:val="0"/>
      </w:pPr>
    </w:p>
    <w:p w:rsidR="003D2BBF" w:rsidRDefault="004532BA" w:rsidP="003D2BBF">
      <w:pPr>
        <w:widowControl w:val="0"/>
      </w:pPr>
      <w:r>
        <w:t>Summary: Pollution Control Act</w:t>
      </w:r>
    </w:p>
    <w:p w:rsidR="003D2BBF" w:rsidRDefault="003D2BBF" w:rsidP="003D2BBF">
      <w:pPr>
        <w:widowControl w:val="0"/>
      </w:pPr>
    </w:p>
    <w:p w:rsidR="003D2BBF" w:rsidRDefault="003D2BBF" w:rsidP="003D2BBF">
      <w:pPr>
        <w:widowControl w:val="0"/>
      </w:pPr>
    </w:p>
    <w:p w:rsidR="003D2BBF" w:rsidRDefault="003D2BBF" w:rsidP="003D2BBF">
      <w:pPr>
        <w:widowControl w:val="0"/>
        <w:tabs>
          <w:tab w:val="center" w:pos="590"/>
          <w:tab w:val="center" w:pos="1440"/>
          <w:tab w:val="left" w:pos="1872"/>
          <w:tab w:val="left" w:pos="9187"/>
        </w:tabs>
      </w:pPr>
      <w:r w:rsidRPr="003D2BBF">
        <w:rPr>
          <w:b/>
        </w:rPr>
        <w:t>HISTORY OF LEGISLATIVE ACTIONS</w:t>
      </w:r>
    </w:p>
    <w:p w:rsidR="003D2BBF" w:rsidRDefault="003D2BBF" w:rsidP="003D2BBF">
      <w:pPr>
        <w:widowControl w:val="0"/>
        <w:tabs>
          <w:tab w:val="center" w:pos="590"/>
          <w:tab w:val="center" w:pos="1440"/>
          <w:tab w:val="left" w:pos="1872"/>
          <w:tab w:val="left" w:pos="9187"/>
        </w:tabs>
      </w:pPr>
    </w:p>
    <w:p w:rsidR="003D2BBF" w:rsidRPr="003D2BBF" w:rsidRDefault="003D2BBF" w:rsidP="003D2BBF">
      <w:pPr>
        <w:widowControl w:val="0"/>
        <w:tabs>
          <w:tab w:val="center" w:pos="590"/>
          <w:tab w:val="center" w:pos="1440"/>
          <w:tab w:val="left" w:pos="1872"/>
          <w:tab w:val="left" w:pos="9187"/>
        </w:tabs>
      </w:pPr>
      <w:r w:rsidRPr="003D2BBF">
        <w:rPr>
          <w:u w:val="single"/>
        </w:rPr>
        <w:tab/>
        <w:t>Date</w:t>
      </w:r>
      <w:r w:rsidRPr="003D2BBF">
        <w:rPr>
          <w:u w:val="single"/>
        </w:rPr>
        <w:tab/>
        <w:t>Body</w:t>
      </w:r>
      <w:r w:rsidRPr="003D2BBF">
        <w:rPr>
          <w:u w:val="single"/>
        </w:rPr>
        <w:tab/>
        <w:t>Action Description with journal page number</w:t>
      </w:r>
      <w:r w:rsidRPr="003D2BBF">
        <w:rPr>
          <w:u w:val="single"/>
        </w:rPr>
        <w:tab/>
      </w:r>
    </w:p>
    <w:p w:rsidR="00177883" w:rsidRDefault="00177883" w:rsidP="00177883">
      <w:pPr>
        <w:widowControl w:val="0"/>
        <w:tabs>
          <w:tab w:val="right" w:pos="1008"/>
          <w:tab w:val="left" w:pos="1152"/>
          <w:tab w:val="left" w:pos="1872"/>
          <w:tab w:val="left" w:pos="9187"/>
        </w:tabs>
        <w:ind w:left="2088" w:hanging="2088"/>
      </w:pPr>
      <w:r>
        <w:tab/>
        <w:t>12/11/2019</w:t>
      </w:r>
      <w:r>
        <w:tab/>
        <w:t>Senate</w:t>
      </w:r>
      <w:r>
        <w:tab/>
        <w:t>Prefiled</w:t>
      </w:r>
    </w:p>
    <w:p w:rsidR="00177883" w:rsidRDefault="00177883" w:rsidP="00177883">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DD7011">
        <w:rPr>
          <w:b/>
        </w:rPr>
        <w:t>Medical Affairs</w:t>
      </w:r>
    </w:p>
    <w:p w:rsidR="00177883" w:rsidRDefault="00177883" w:rsidP="00177883">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DD7011">
          <w:rPr>
            <w:rStyle w:val="Hyperlink"/>
          </w:rPr>
          <w:t>Senate Journal</w:t>
        </w:r>
        <w:r w:rsidRPr="00DD7011">
          <w:rPr>
            <w:rStyle w:val="Hyperlink"/>
          </w:rPr>
          <w:noBreakHyphen/>
          <w:t>page 49</w:t>
        </w:r>
      </w:hyperlink>
      <w:r>
        <w:t>)</w:t>
      </w:r>
    </w:p>
    <w:p w:rsidR="00177883" w:rsidRDefault="00177883" w:rsidP="00177883">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DD7011">
        <w:rPr>
          <w:b/>
        </w:rPr>
        <w:t>Medical Affairs</w:t>
      </w:r>
      <w:r>
        <w:t xml:space="preserve"> (</w:t>
      </w:r>
      <w:hyperlink r:id="rId7" w:history="1">
        <w:r w:rsidRPr="00DD7011">
          <w:rPr>
            <w:rStyle w:val="Hyperlink"/>
          </w:rPr>
          <w:t>Senate Journal</w:t>
        </w:r>
        <w:r w:rsidRPr="00DD7011">
          <w:rPr>
            <w:rStyle w:val="Hyperlink"/>
          </w:rPr>
          <w:noBreakHyphen/>
          <w:t>page 49</w:t>
        </w:r>
      </w:hyperlink>
      <w:r>
        <w:t>)</w:t>
      </w:r>
    </w:p>
    <w:p w:rsidR="00177883" w:rsidRDefault="00177883" w:rsidP="00177883">
      <w:pPr>
        <w:widowControl w:val="0"/>
        <w:tabs>
          <w:tab w:val="right" w:pos="1008"/>
          <w:tab w:val="left" w:pos="1152"/>
          <w:tab w:val="left" w:pos="1872"/>
          <w:tab w:val="left" w:pos="9187"/>
        </w:tabs>
        <w:ind w:left="2088" w:hanging="2088"/>
      </w:pPr>
    </w:p>
    <w:p w:rsidR="003D2BBF" w:rsidRDefault="003D2BBF" w:rsidP="003D2BB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D2BBF">
          <w:rPr>
            <w:rStyle w:val="Hyperlink"/>
          </w:rPr>
          <w:t>legislative information</w:t>
        </w:r>
      </w:hyperlink>
      <w:r>
        <w:t xml:space="preserve"> at the website</w:t>
      </w:r>
    </w:p>
    <w:p w:rsidR="003D2BBF" w:rsidRDefault="003D2BBF" w:rsidP="003D2BBF">
      <w:pPr>
        <w:widowControl w:val="0"/>
        <w:tabs>
          <w:tab w:val="right" w:pos="1008"/>
          <w:tab w:val="left" w:pos="1152"/>
          <w:tab w:val="left" w:pos="1872"/>
          <w:tab w:val="left" w:pos="9187"/>
        </w:tabs>
        <w:ind w:left="2088" w:hanging="2088"/>
      </w:pPr>
    </w:p>
    <w:p w:rsidR="003D2BBF" w:rsidRPr="003D2BBF" w:rsidRDefault="003D2BBF" w:rsidP="003D2BBF">
      <w:pPr>
        <w:widowControl w:val="0"/>
        <w:tabs>
          <w:tab w:val="right" w:pos="1008"/>
          <w:tab w:val="left" w:pos="1152"/>
          <w:tab w:val="left" w:pos="1872"/>
          <w:tab w:val="left" w:pos="9187"/>
        </w:tabs>
        <w:ind w:left="2088" w:hanging="2088"/>
      </w:pPr>
    </w:p>
    <w:p w:rsidR="003D2BBF" w:rsidRDefault="003D2BBF" w:rsidP="003D2BBF">
      <w:pPr>
        <w:widowControl w:val="0"/>
      </w:pPr>
      <w:r w:rsidRPr="003D2BBF">
        <w:rPr>
          <w:b/>
        </w:rPr>
        <w:t>VERSIONS OF THIS BILL</w:t>
      </w:r>
    </w:p>
    <w:p w:rsidR="003D2BBF" w:rsidRDefault="003D2BBF" w:rsidP="003D2BBF">
      <w:pPr>
        <w:widowControl w:val="0"/>
      </w:pPr>
    </w:p>
    <w:p w:rsidR="003D2BBF" w:rsidRDefault="00282D65" w:rsidP="003D2BBF">
      <w:pPr>
        <w:widowControl w:val="0"/>
      </w:pPr>
      <w:hyperlink r:id="rId9" w:history="1">
        <w:r w:rsidR="003D2BBF">
          <w:rPr>
            <w:rStyle w:val="Hyperlink"/>
          </w:rPr>
          <w:t>12/11/2019</w:t>
        </w:r>
      </w:hyperlink>
    </w:p>
    <w:p w:rsidR="003D2BBF" w:rsidRDefault="003D2BBF" w:rsidP="003D2BBF"/>
    <w:p w:rsidR="003D2BBF" w:rsidRDefault="003D2BBF" w:rsidP="003D2BBF">
      <w:pPr>
        <w:sectPr w:rsidR="003D2BBF" w:rsidSect="003D2BBF">
          <w:pgSz w:w="12240" w:h="15840" w:code="1"/>
          <w:pgMar w:top="1080" w:right="1440" w:bottom="1080" w:left="1440" w:header="720" w:footer="720" w:gutter="0"/>
          <w:cols w:space="720"/>
          <w:noEndnote/>
          <w:docGrid w:linePitch="360"/>
        </w:sectPr>
      </w:pPr>
    </w:p>
    <w:p w:rsidR="002C4FEB" w:rsidRPr="00522CE0" w:rsidRDefault="002C4F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2654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045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2452E">
        <w:rPr>
          <w:rFonts w:eastAsia="Times New Roman"/>
          <w:color w:val="000000" w:themeColor="text1"/>
          <w:u w:color="000000" w:themeColor="text1"/>
        </w:rPr>
        <w:t>TO AMEND CHAPTER 1, TITLE 48 OF THE 1976 CODE, RELATING TO THE POLLUTION CONTROL ACT, BY ADDING SECTION 48</w:t>
      </w:r>
      <w:r w:rsidR="00E95F5A">
        <w:rPr>
          <w:rFonts w:eastAsia="Times New Roman"/>
          <w:color w:val="000000" w:themeColor="text1"/>
          <w:u w:color="000000" w:themeColor="text1"/>
        </w:rPr>
        <w:noBreakHyphen/>
      </w:r>
      <w:r w:rsidRPr="0032452E">
        <w:rPr>
          <w:rFonts w:eastAsia="Times New Roman"/>
          <w:color w:val="000000" w:themeColor="text1"/>
          <w:u w:color="000000" w:themeColor="text1"/>
        </w:rPr>
        <w:t>1</w:t>
      </w:r>
      <w:r w:rsidR="00E95F5A">
        <w:rPr>
          <w:rFonts w:eastAsia="Times New Roman"/>
          <w:color w:val="000000" w:themeColor="text1"/>
          <w:u w:color="000000" w:themeColor="text1"/>
        </w:rPr>
        <w:noBreakHyphen/>
      </w:r>
      <w:r w:rsidRPr="0032452E">
        <w:rPr>
          <w:rFonts w:eastAsia="Times New Roman"/>
          <w:color w:val="000000" w:themeColor="text1"/>
          <w:u w:color="000000" w:themeColor="text1"/>
        </w:rPr>
        <w:t>92, TO PROVIDE FOR THE REGULATION OF PRE</w:t>
      </w:r>
      <w:r w:rsidR="00E95F5A">
        <w:rPr>
          <w:rFonts w:eastAsia="Times New Roman"/>
          <w:color w:val="000000" w:themeColor="text1"/>
          <w:u w:color="000000" w:themeColor="text1"/>
        </w:rPr>
        <w:noBreakHyphen/>
      </w:r>
      <w:r w:rsidRPr="0032452E">
        <w:rPr>
          <w:rFonts w:eastAsia="Times New Roman"/>
          <w:color w:val="000000" w:themeColor="text1"/>
          <w:u w:color="000000" w:themeColor="text1"/>
        </w:rPr>
        <w:t>PRODUCTION PLASTICS BY THE DEPARTMENT OF HEALTH AND ENVIRONMENTAL CONTROL</w:t>
      </w:r>
      <w:r>
        <w:rPr>
          <w:rFonts w:eastAsia="Times New Roman"/>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26540" w:rsidRDefault="00926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26540" w:rsidRDefault="00926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53E" w:rsidRPr="0032452E" w:rsidRDefault="00926540" w:rsidP="00D04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D0453E" w:rsidRPr="0032452E">
        <w:rPr>
          <w:rFonts w:eastAsia="Times New Roman"/>
          <w:color w:val="000000" w:themeColor="text1"/>
          <w:u w:color="000000" w:themeColor="text1"/>
        </w:rPr>
        <w:t>Chapter 1, Title 48 of the 1976 Code is amended by adding:</w:t>
      </w:r>
    </w:p>
    <w:p w:rsidR="00D0453E" w:rsidRPr="0032452E" w:rsidRDefault="00D0453E" w:rsidP="00D04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26540" w:rsidRDefault="00D0453E" w:rsidP="00D04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u w:color="000000" w:themeColor="text1"/>
        </w:rPr>
        <w:tab/>
      </w:r>
      <w:r w:rsidRPr="0032452E">
        <w:rPr>
          <w:rFonts w:eastAsia="Times New Roman"/>
          <w:color w:val="000000" w:themeColor="text1"/>
          <w:u w:color="000000" w:themeColor="text1"/>
        </w:rPr>
        <w:t>“Section 48</w:t>
      </w:r>
      <w:r w:rsidR="00E95F5A">
        <w:rPr>
          <w:rFonts w:eastAsia="Times New Roman"/>
          <w:color w:val="000000" w:themeColor="text1"/>
          <w:u w:color="000000" w:themeColor="text1"/>
        </w:rPr>
        <w:noBreakHyphen/>
      </w:r>
      <w:r w:rsidRPr="0032452E">
        <w:rPr>
          <w:rFonts w:eastAsia="Times New Roman"/>
          <w:color w:val="000000" w:themeColor="text1"/>
          <w:u w:color="000000" w:themeColor="text1"/>
        </w:rPr>
        <w:t>1</w:t>
      </w:r>
      <w:r w:rsidR="00E95F5A">
        <w:rPr>
          <w:rFonts w:eastAsia="Times New Roman"/>
          <w:color w:val="000000" w:themeColor="text1"/>
          <w:u w:color="000000" w:themeColor="text1"/>
        </w:rPr>
        <w:noBreakHyphen/>
      </w:r>
      <w:r w:rsidRPr="0032452E">
        <w:rPr>
          <w:rFonts w:eastAsia="Times New Roman"/>
          <w:color w:val="000000" w:themeColor="text1"/>
          <w:u w:color="000000" w:themeColor="text1"/>
        </w:rPr>
        <w:t>92.</w:t>
      </w:r>
      <w:r>
        <w:rPr>
          <w:rFonts w:eastAsia="Times New Roman"/>
          <w:color w:val="000000" w:themeColor="text1"/>
          <w:u w:color="000000" w:themeColor="text1"/>
        </w:rPr>
        <w:tab/>
      </w:r>
      <w:r w:rsidRPr="0032452E">
        <w:rPr>
          <w:rFonts w:eastAsia="Times New Roman"/>
          <w:color w:val="000000" w:themeColor="text1"/>
          <w:u w:color="000000" w:themeColor="text1"/>
        </w:rPr>
        <w:t>The Department of Health and Environmental Control shall control stormwater discharges related to pre</w:t>
      </w:r>
      <w:r w:rsidR="00E95F5A">
        <w:rPr>
          <w:rFonts w:eastAsia="Times New Roman"/>
          <w:color w:val="000000" w:themeColor="text1"/>
          <w:u w:color="000000" w:themeColor="text1"/>
        </w:rPr>
        <w:noBreakHyphen/>
      </w:r>
      <w:r w:rsidRPr="0032452E">
        <w:rPr>
          <w:rFonts w:eastAsia="Times New Roman"/>
          <w:color w:val="000000" w:themeColor="text1"/>
          <w:u w:color="000000" w:themeColor="text1"/>
        </w:rPr>
        <w:t>production plastic, including, but not limited to, plastic resin pellets and powdered coloring for plastics, pursuant to the National Pollutant Discharge Elimination System permit program by regulating facilities involved in recycling, reprocessing, storage, packaging, crating, or wholesale distribution of pre</w:t>
      </w:r>
      <w:r w:rsidR="00E95F5A">
        <w:rPr>
          <w:rFonts w:eastAsia="Times New Roman"/>
          <w:color w:val="000000" w:themeColor="text1"/>
          <w:u w:color="000000" w:themeColor="text1"/>
        </w:rPr>
        <w:noBreakHyphen/>
      </w:r>
      <w:r w:rsidRPr="0032452E">
        <w:rPr>
          <w:rFonts w:eastAsia="Times New Roman"/>
          <w:color w:val="000000" w:themeColor="text1"/>
          <w:u w:color="000000" w:themeColor="text1"/>
        </w:rPr>
        <w:t>production plastics as an industrial activity under Regulation 61</w:t>
      </w:r>
      <w:r w:rsidR="00E95F5A">
        <w:rPr>
          <w:rFonts w:eastAsia="Times New Roman"/>
          <w:color w:val="000000" w:themeColor="text1"/>
          <w:u w:color="000000" w:themeColor="text1"/>
        </w:rPr>
        <w:noBreakHyphen/>
      </w:r>
      <w:r w:rsidRPr="0032452E">
        <w:rPr>
          <w:rFonts w:eastAsia="Times New Roman"/>
          <w:color w:val="000000" w:themeColor="text1"/>
          <w:u w:color="000000" w:themeColor="text1"/>
        </w:rPr>
        <w:t>9.122.26(b)(14).</w:t>
      </w:r>
      <w:r>
        <w:rPr>
          <w:rFonts w:eastAsia="Times New Roman"/>
          <w:color w:val="000000" w:themeColor="text1"/>
          <w:u w:color="000000" w:themeColor="text1"/>
        </w:rPr>
        <w:t>”</w:t>
      </w:r>
    </w:p>
    <w:p w:rsidR="00926540" w:rsidRDefault="00926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540" w:rsidRPr="00522CE0" w:rsidRDefault="00926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0453E">
        <w:rPr>
          <w:rFonts w:eastAsia="Times New Roman"/>
        </w:rPr>
        <w:t>2</w:t>
      </w:r>
      <w:r>
        <w:rPr>
          <w:rFonts w:eastAsia="Times New Roman"/>
        </w:rPr>
        <w:t>.</w:t>
      </w:r>
      <w:r>
        <w:rPr>
          <w:rFonts w:eastAsia="Times New Roman"/>
        </w:rPr>
        <w:tab/>
      </w:r>
      <w:r w:rsidR="00D0453E" w:rsidRPr="0032452E">
        <w:rPr>
          <w:rFonts w:eastAsia="Times New Roman"/>
          <w:color w:val="000000" w:themeColor="text1"/>
          <w:u w:color="000000" w:themeColor="text1"/>
        </w:rPr>
        <w:t>This act takes effect upon approval by the Governor. The Department of Health and Environmental Control shall initiate the regulation of stormwater discharges of facilities involved in recycling, reprocessing, storage, packaging, crating, or wholesale distribution of pre</w:t>
      </w:r>
      <w:r w:rsidR="00E95F5A">
        <w:rPr>
          <w:rFonts w:eastAsia="Times New Roman"/>
          <w:color w:val="000000" w:themeColor="text1"/>
          <w:u w:color="000000" w:themeColor="text1"/>
        </w:rPr>
        <w:noBreakHyphen/>
      </w:r>
      <w:r w:rsidR="00D0453E" w:rsidRPr="0032452E">
        <w:rPr>
          <w:rFonts w:eastAsia="Times New Roman"/>
          <w:color w:val="000000" w:themeColor="text1"/>
          <w:u w:color="000000" w:themeColor="text1"/>
        </w:rPr>
        <w:t>production plastics pursuant to Section 48</w:t>
      </w:r>
      <w:r w:rsidR="00E95F5A">
        <w:rPr>
          <w:rFonts w:eastAsia="Times New Roman"/>
          <w:color w:val="000000" w:themeColor="text1"/>
          <w:u w:color="000000" w:themeColor="text1"/>
        </w:rPr>
        <w:noBreakHyphen/>
      </w:r>
      <w:r w:rsidR="00D0453E" w:rsidRPr="0032452E">
        <w:rPr>
          <w:rFonts w:eastAsia="Times New Roman"/>
          <w:color w:val="000000" w:themeColor="text1"/>
          <w:u w:color="000000" w:themeColor="text1"/>
        </w:rPr>
        <w:t>1</w:t>
      </w:r>
      <w:r w:rsidR="00E95F5A">
        <w:rPr>
          <w:rFonts w:eastAsia="Times New Roman"/>
          <w:color w:val="000000" w:themeColor="text1"/>
          <w:u w:color="000000" w:themeColor="text1"/>
        </w:rPr>
        <w:noBreakHyphen/>
      </w:r>
      <w:r w:rsidR="00D0453E" w:rsidRPr="0032452E">
        <w:rPr>
          <w:rFonts w:eastAsia="Times New Roman"/>
          <w:color w:val="000000" w:themeColor="text1"/>
          <w:u w:color="000000" w:themeColor="text1"/>
        </w:rPr>
        <w:t>92 by January 1, 2020.</w:t>
      </w:r>
    </w:p>
    <w:p w:rsidR="00941E19" w:rsidRDefault="00E95F5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D2BBF" w:rsidRDefault="003D2BBF" w:rsidP="003D2BBF">
      <w:pPr>
        <w:suppressAutoHyphens/>
        <w:jc w:val="both"/>
        <w:rPr>
          <w:rFonts w:eastAsia="Times New Roman"/>
        </w:rPr>
      </w:pPr>
    </w:p>
    <w:sectPr w:rsidR="003D2BBF" w:rsidSect="003D2BB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6540" w:rsidRDefault="00926540" w:rsidP="00522CE0">
      <w:r>
        <w:separator/>
      </w:r>
    </w:p>
  </w:endnote>
  <w:endnote w:type="continuationSeparator" w:id="0">
    <w:p w:rsidR="00926540" w:rsidRDefault="0092654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F2BE115-74AE-4B78-BC67-BA3B8AC67271}"/>
    <w:embedBold r:id="rId2" w:fontKey="{C60D86ED-F105-4316-95FD-FF3A72C199E8}"/>
  </w:font>
  <w:font w:name="Calibri">
    <w:panose1 w:val="020F0502020204030204"/>
    <w:charset w:val="00"/>
    <w:family w:val="swiss"/>
    <w:pitch w:val="variable"/>
    <w:sig w:usb0="E0002EFF" w:usb1="C000247B" w:usb2="00000009" w:usb3="00000000" w:csb0="000001FF" w:csb1="00000000"/>
    <w:embedRegular r:id="rId3" w:fontKey="{ACDE9F4A-9D3B-4976-8957-0F2562D6992F}"/>
    <w:embedBold r:id="rId4" w:fontKey="{643CCA84-5429-4AA2-AD87-46821CD0139E}"/>
  </w:font>
  <w:font w:name="Cambria">
    <w:panose1 w:val="02040503050406030204"/>
    <w:charset w:val="00"/>
    <w:family w:val="roman"/>
    <w:pitch w:val="variable"/>
    <w:sig w:usb0="E00006FF" w:usb1="420024FF" w:usb2="02000000" w:usb3="00000000" w:csb0="0000019F" w:csb1="00000000"/>
    <w:embedRegular r:id="rId5" w:fontKey="{937659EE-48B8-41C4-A71B-20C006A703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BBF" w:rsidRPr="002C4FEB" w:rsidRDefault="003D2BBF" w:rsidP="002C4FEB">
    <w:pPr>
      <w:pStyle w:val="Footer"/>
      <w:tabs>
        <w:tab w:val="clear" w:pos="4680"/>
        <w:tab w:val="clear" w:pos="9360"/>
        <w:tab w:val="center" w:pos="2995"/>
      </w:tabs>
      <w:spacing w:before="120"/>
    </w:pPr>
    <w:r>
      <w:t>[941]</w:t>
    </w:r>
    <w:r>
      <w:tab/>
    </w:r>
    <w:r>
      <w:fldChar w:fldCharType="begin"/>
    </w:r>
    <w:r>
      <w:instrText xml:space="preserve"> PAGE  \* MERGEFORMAT </w:instrText>
    </w:r>
    <w:r>
      <w:fldChar w:fldCharType="separate"/>
    </w:r>
    <w:r w:rsidR="004532B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6540" w:rsidRDefault="00926540" w:rsidP="00522CE0">
      <w:r>
        <w:separator/>
      </w:r>
    </w:p>
  </w:footnote>
  <w:footnote w:type="continuationSeparator" w:id="0">
    <w:p w:rsidR="00926540" w:rsidRDefault="0092654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NURD.KMM.SS"/>
    <w:docVar w:name="CoverAttorneyInitials" w:val="KMM"/>
    <w:docVar w:name="CoverAttorneyLastName" w:val="Moffitt"/>
    <w:docVar w:name="CoverBillType" w:val="b"/>
    <w:docVar w:name="CoverSenator" w:val="SS"/>
    <w:docVar w:name="dvBillNumber" w:val="941"/>
    <w:docVar w:name="dvBillNumberPrefix" w:val="S. "/>
    <w:docVar w:name="dvOriginalBody" w:val="Senate"/>
    <w:docVar w:name="fulldraftpath" w:val="L:\S-RES\SS\021NURD.KMM.SS.DOCX"/>
    <w:docVar w:name="NameofBody" w:val="S"/>
    <w:docVar w:name="vgroup2" w:val="S-RES"/>
  </w:docVars>
  <w:rsids>
    <w:rsidRoot w:val="00926540"/>
    <w:rsid w:val="00004EEA"/>
    <w:rsid w:val="00042AC1"/>
    <w:rsid w:val="00046516"/>
    <w:rsid w:val="00072458"/>
    <w:rsid w:val="0007601D"/>
    <w:rsid w:val="000A3E3F"/>
    <w:rsid w:val="000B0720"/>
    <w:rsid w:val="000B5EAF"/>
    <w:rsid w:val="001315B2"/>
    <w:rsid w:val="00170561"/>
    <w:rsid w:val="00174988"/>
    <w:rsid w:val="00177883"/>
    <w:rsid w:val="00186AC9"/>
    <w:rsid w:val="00197DF1"/>
    <w:rsid w:val="001B3DD9"/>
    <w:rsid w:val="001B7E5D"/>
    <w:rsid w:val="001D3BAC"/>
    <w:rsid w:val="00216025"/>
    <w:rsid w:val="00245C4E"/>
    <w:rsid w:val="002C1321"/>
    <w:rsid w:val="002C2031"/>
    <w:rsid w:val="002C4FEB"/>
    <w:rsid w:val="002C5896"/>
    <w:rsid w:val="002D3BED"/>
    <w:rsid w:val="00307C2B"/>
    <w:rsid w:val="00315D04"/>
    <w:rsid w:val="003343DF"/>
    <w:rsid w:val="00383247"/>
    <w:rsid w:val="003D2BBF"/>
    <w:rsid w:val="003D6E2B"/>
    <w:rsid w:val="003E7597"/>
    <w:rsid w:val="00413EBF"/>
    <w:rsid w:val="0044020F"/>
    <w:rsid w:val="00450668"/>
    <w:rsid w:val="004532BA"/>
    <w:rsid w:val="00454138"/>
    <w:rsid w:val="0045664B"/>
    <w:rsid w:val="004813A2"/>
    <w:rsid w:val="004952FA"/>
    <w:rsid w:val="004B6A22"/>
    <w:rsid w:val="004D7F37"/>
    <w:rsid w:val="00522CE0"/>
    <w:rsid w:val="00541951"/>
    <w:rsid w:val="00565148"/>
    <w:rsid w:val="00570403"/>
    <w:rsid w:val="00593361"/>
    <w:rsid w:val="005A413B"/>
    <w:rsid w:val="005A5017"/>
    <w:rsid w:val="005A648C"/>
    <w:rsid w:val="005C72F6"/>
    <w:rsid w:val="005F07AC"/>
    <w:rsid w:val="005F1745"/>
    <w:rsid w:val="0061233A"/>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6540"/>
    <w:rsid w:val="00927C62"/>
    <w:rsid w:val="00941E19"/>
    <w:rsid w:val="00983951"/>
    <w:rsid w:val="00984124"/>
    <w:rsid w:val="00984640"/>
    <w:rsid w:val="00995C37"/>
    <w:rsid w:val="009C118A"/>
    <w:rsid w:val="00A02011"/>
    <w:rsid w:val="00A4011E"/>
    <w:rsid w:val="00A74E79"/>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E546A"/>
    <w:rsid w:val="00CF2C98"/>
    <w:rsid w:val="00D0453E"/>
    <w:rsid w:val="00D1088B"/>
    <w:rsid w:val="00D1286F"/>
    <w:rsid w:val="00D14DE6"/>
    <w:rsid w:val="00D156D2"/>
    <w:rsid w:val="00D35486"/>
    <w:rsid w:val="00D53E29"/>
    <w:rsid w:val="00D817E8"/>
    <w:rsid w:val="00D86943"/>
    <w:rsid w:val="00DA3C6B"/>
    <w:rsid w:val="00DA47B9"/>
    <w:rsid w:val="00DE5635"/>
    <w:rsid w:val="00E058D3"/>
    <w:rsid w:val="00E12CA0"/>
    <w:rsid w:val="00E2236D"/>
    <w:rsid w:val="00E76AD9"/>
    <w:rsid w:val="00E86EE2"/>
    <w:rsid w:val="00E91E2F"/>
    <w:rsid w:val="00E95F5A"/>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CC6DD26A-A902-484E-87B4-F3B66417E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D2B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41&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41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58E376FC</Template>
  <TotalTime>0</TotalTime>
  <Pages>2</Pages>
  <Words>340</Words>
  <Characters>1939</Characters>
  <Application>Microsoft Office Word</Application>
  <DocSecurity>0</DocSecurity>
  <Lines>16</Lines>
  <Paragraphs>4</Paragraphs>
  <ScaleCrop>false</ScaleCrop>
  <Company> </Company>
  <LinksUpToDate>false</LinksUpToDate>
  <CharactersWithSpaces>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941: Subject not yet available - South Carolina Legislature Online</dc:title>
  <dc:subject/>
  <dc:creator>Rebecca Landau</dc:creator>
  <cp:keywords/>
  <dc:description/>
  <cp:lastModifiedBy>S Wilson</cp:lastModifiedBy>
  <cp:revision>2</cp:revision>
  <dcterms:created xsi:type="dcterms:W3CDTF">2020-01-27T17:11:00Z</dcterms:created>
  <dcterms:modified xsi:type="dcterms:W3CDTF">2020-01-27T17:11:00Z</dcterms:modified>
</cp:coreProperties>
</file>