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090" w:rsidRDefault="00ED5090"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2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59FB">
        <w:rPr>
          <w:color w:val="000000" w:themeColor="text1"/>
          <w:u w:color="000000" w:themeColor="text1"/>
        </w:rPr>
        <w:t>TO AMEND RULE 4.4 OF THE RULES OF THE HOUSE OF REPRESENTATIVES, RELATING TO COMMITTEES, SO AS TO REQUIRE A BILL HAVING SIXTY</w:t>
      </w:r>
      <w:r w:rsidRPr="004C59FB">
        <w:rPr>
          <w:color w:val="000000" w:themeColor="text1"/>
          <w:u w:color="000000" w:themeColor="text1"/>
        </w:rPr>
        <w:noBreakHyphen/>
        <w:t>FIVE OR MORE SPONSORS BE CONSIDERED WITHIN THIRTY DAYS BY THE COMMITTEE TO WHICH IT IS REFERRED AND PROVIDE FOR NOTIFICATION OF THE PRIMARY SPONSOR IF THE BILL IS TABLED OR NOT REPORTED OUT OF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Be it resolved by the House of Representatives:</w:t>
      </w: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That Rule 4.4 of the Rules of the House of Representatives is amended by adding a new paragraph at the end to read:</w:t>
      </w: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ab/>
        <w:t>“A bill having sixty</w:t>
      </w:r>
      <w:r w:rsidRPr="004C59FB">
        <w:rPr>
          <w:color w:val="000000" w:themeColor="text1"/>
          <w:u w:color="000000" w:themeColor="text1"/>
        </w:rPr>
        <w:noBreakHyphen/>
        <w:t>five or more sponsors must be considered within thirty days by the comm</w:t>
      </w:r>
      <w:r w:rsidR="00123E16">
        <w:rPr>
          <w:color w:val="000000" w:themeColor="text1"/>
          <w:u w:color="000000" w:themeColor="text1"/>
        </w:rPr>
        <w:t xml:space="preserve">ittee to which it is referred. </w:t>
      </w:r>
      <w:r w:rsidRPr="004C59FB">
        <w:rPr>
          <w:color w:val="000000" w:themeColor="text1"/>
          <w:u w:color="000000" w:themeColor="text1"/>
        </w:rPr>
        <w:t>The primary sponsor of the bill must be notified in writing if the bill is tabled or otherwise not reported out of the committee.”</w:t>
      </w:r>
    </w:p>
    <w:p w:rsidR="006608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090" w:rsidRDefault="00ED5090" w:rsidP="00ED5090">
      <w:pPr>
        <w:suppressAutoHyphens/>
      </w:pPr>
    </w:p>
    <w:sectPr w:rsidR="00ED5090" w:rsidSect="00ED50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234" w:rsidRDefault="00055234" w:rsidP="009F0C77">
      <w:r>
        <w:separator/>
      </w:r>
    </w:p>
  </w:endnote>
  <w:endnote w:type="continuationSeparator" w:id="0">
    <w:p w:rsidR="00055234" w:rsidRDefault="00055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DEFA84-7006-4EC6-8AA9-6EF321182105}"/>
    <w:embedBold r:id="rId2" w:fontKey="{50D6C814-5EF3-43CE-AD67-17A61AFEAAA0}"/>
  </w:font>
  <w:font w:name="Calibri">
    <w:panose1 w:val="020F0502020204030204"/>
    <w:charset w:val="00"/>
    <w:family w:val="swiss"/>
    <w:pitch w:val="variable"/>
    <w:sig w:usb0="E00002FF" w:usb1="4000ACFF" w:usb2="00000001" w:usb3="00000000" w:csb0="0000019F" w:csb1="00000000"/>
    <w:embedRegular r:id="rId3" w:fontKey="{25DC0B1D-DDED-4AA3-9681-75AF930E2042}"/>
  </w:font>
  <w:font w:name="Segoe UI">
    <w:panose1 w:val="020B0502040204020203"/>
    <w:charset w:val="00"/>
    <w:family w:val="swiss"/>
    <w:pitch w:val="variable"/>
    <w:sig w:usb0="E10022FF" w:usb1="C000E47F" w:usb2="00000029" w:usb3="00000000" w:csb0="000001DF" w:csb1="00000000"/>
    <w:embedRegular r:id="rId4" w:fontKey="{0DD46087-259E-4482-99CD-41A82170C3C9}"/>
  </w:font>
  <w:font w:name="Cambria">
    <w:panose1 w:val="02040503050406030204"/>
    <w:charset w:val="00"/>
    <w:family w:val="roman"/>
    <w:pitch w:val="variable"/>
    <w:sig w:usb0="E00002FF" w:usb1="400004FF" w:usb2="00000000" w:usb3="00000000" w:csb0="0000019F" w:csb1="00000000"/>
    <w:embedRegular r:id="rId5" w:fontKey="{9EC7B3E0-F807-4EB9-B52C-13E2CFBAB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08" w:rsidRPr="00ED5090" w:rsidRDefault="00ED5090" w:rsidP="00ED5090">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234" w:rsidRDefault="00055234" w:rsidP="009F0C77">
      <w:r>
        <w:separator/>
      </w:r>
    </w:p>
  </w:footnote>
  <w:footnote w:type="continuationSeparator" w:id="0">
    <w:p w:rsidR="00055234" w:rsidRDefault="00055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8AHB19"/>
    <w:docVar w:name="CoverBillType" w:val="r"/>
    <w:docVar w:name="DocPath" w:val="L:\Council\bills\BH\7068AHB19.DOCX"/>
    <w:docVar w:name="dvBillNumber" w:val="3005"/>
    <w:docVar w:name="dvBillNumberPrefix" w:val="H. "/>
    <w:docVar w:name="dvOriginalBody" w:val="House"/>
    <w:docVar w:name="dvSteno" w:val="BH"/>
    <w:docVar w:name="NameofBody" w:val="h"/>
    <w:docVar w:name="vGroup2" w:val="Council"/>
  </w:docVars>
  <w:rsids>
    <w:rsidRoot w:val="00055234"/>
    <w:rsid w:val="00011869"/>
    <w:rsid w:val="00015CD6"/>
    <w:rsid w:val="00055234"/>
    <w:rsid w:val="000E0100"/>
    <w:rsid w:val="000E1785"/>
    <w:rsid w:val="000F40FA"/>
    <w:rsid w:val="001035F1"/>
    <w:rsid w:val="0010776B"/>
    <w:rsid w:val="00123E16"/>
    <w:rsid w:val="00133E66"/>
    <w:rsid w:val="001435A3"/>
    <w:rsid w:val="00146ED3"/>
    <w:rsid w:val="00151044"/>
    <w:rsid w:val="001516B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808"/>
    <w:rsid w:val="006913C9"/>
    <w:rsid w:val="0069470D"/>
    <w:rsid w:val="006A0F6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7BE1"/>
    <w:rsid w:val="00D73A67"/>
    <w:rsid w:val="00D970A9"/>
    <w:rsid w:val="00DF3845"/>
    <w:rsid w:val="00E41911"/>
    <w:rsid w:val="00E44B57"/>
    <w:rsid w:val="00E92EEF"/>
    <w:rsid w:val="00ED50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9BB47-11A1-4126-89C9-B48EFA22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E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B439-78CC-4ACA-9F24-0804F599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139</Words>
  <Characters>639</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3005 Text of Previous Version (Dec. 18, 2018) - South Carolina Legislature Online</dc:title>
  <dc:creator>Bonnie Huth</dc:creator>
  <cp:lastModifiedBy>S Volk</cp:lastModifiedBy>
  <cp:revision>2</cp:revision>
  <cp:lastPrinted>2018-12-12T20:33:00Z</cp:lastPrinted>
  <dcterms:created xsi:type="dcterms:W3CDTF">2018-12-18T18:14:00Z</dcterms:created>
  <dcterms:modified xsi:type="dcterms:W3CDTF">2018-12-18T18:14:00Z</dcterms:modified>
</cp:coreProperties>
</file>