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02542C" w:rsidRDefault="0002542C" w:rsidP="0002542C">
      <w:pPr>
        <w:tabs>
          <w:tab w:val="right" w:pos="5933"/>
        </w:tabs>
        <w:suppressAutoHyphens/>
      </w:pPr>
      <w:r>
        <w:tab/>
      </w:r>
      <w:r>
        <w:rPr>
          <w:b/>
          <w:sz w:val="36"/>
        </w:rPr>
        <w:t>H. 3020</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and Taylor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AA5AEB">
      <w:pPr>
        <w:tabs>
          <w:tab w:val="right" w:pos="5933"/>
        </w:tabs>
        <w:suppressAutoHyphens/>
      </w:pPr>
      <w:r>
        <w:t>S. Printed 4/4/19--H.</w:t>
      </w:r>
      <w:r w:rsidR="00AA5AEB">
        <w:tab/>
        <w:t>[SEC 4/5/19 3:15 PM]</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3020) </w:t>
      </w:r>
      <w:r w:rsidRPr="0002542C">
        <w:rPr>
          <w:color w:val="000000" w:themeColor="text1"/>
          <w:u w:color="000000" w:themeColor="text1"/>
        </w:rPr>
        <w:t>to amend the Code of Laws of South Carolina, 1976, to enact the “South Carolina Fetal Heartbeat Protection from Abortion Act” by adding Article 6 to Chapter 41</w:t>
      </w:r>
      <w:r>
        <w:t>, etc., respectfully</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the bill, as and if amended, SECTION 2, by striking Section 44-41-680 in its entirety and inserting: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1677">
        <w:t>/</w:t>
      </w:r>
      <w:r w:rsidRPr="00A71677">
        <w:tab/>
      </w: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w:t>
      </w:r>
      <w:bookmarkStart w:id="0" w:name="temp"/>
      <w:bookmarkEnd w:id="0"/>
      <w:r w:rsidRPr="00A71677">
        <w:rPr>
          <w:u w:color="000000" w:themeColor="text1"/>
        </w:rPr>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lastRenderedPageBreak/>
        <w:tab/>
      </w:r>
      <w:r w:rsidRPr="00A71677">
        <w:rPr>
          <w:u w:color="000000" w:themeColor="text1"/>
        </w:rPr>
        <w:tab/>
        <w:t>(1)(a)</w:t>
      </w:r>
      <w:r w:rsidRPr="00A71677">
        <w:rPr>
          <w:u w:color="000000" w:themeColor="text1"/>
        </w:rPr>
        <w:tab/>
        <w:t>the physician’s belief that a medical emergency necessitating the abortion existed; and</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r w:rsidRPr="00A71677">
        <w:tab/>
        <w: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the bill further, as and if amended, SECTION 2, by striking Section 44-41-710 in its entirety and inserting: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1677">
        <w:t>/</w:t>
      </w:r>
      <w:r w:rsidRPr="00A71677">
        <w:tab/>
      </w: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r w:rsidRPr="00A71677">
        <w:rPr>
          <w:u w:color="000000" w:themeColor="text1"/>
        </w:rPr>
        <w:tab/>
        <w:t>/</w:t>
      </w:r>
    </w:p>
    <w:p w:rsidR="0002542C" w:rsidRPr="00A71677" w:rsidRDefault="0002542C" w:rsidP="000254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71677">
        <w:t>Renumber sections to conform.</w:t>
      </w:r>
    </w:p>
    <w:p w:rsid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title to conform.</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542C" w:rsidSect="000254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sidR="00AA5AEB">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2"/>
    </w:p>
    <w:p w:rsidR="00D1449A" w:rsidRDefault="00D1449A" w:rsidP="00D1449A">
      <w:pPr>
        <w:tabs>
          <w:tab w:val="left" w:pos="720"/>
          <w:tab w:val="left" w:pos="1440"/>
        </w:tabs>
        <w:suppressAutoHyphens/>
      </w:pPr>
      <w:bookmarkStart w:id="5" w:name="titleend"/>
      <w:bookmarkEnd w:id="5"/>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D1449A" w:rsidRPr="008916EC">
        <w:rPr>
          <w:color w:val="000000" w:themeColor="text1"/>
          <w:u w:color="000000" w:themeColor="text1"/>
        </w:rPr>
        <w:t>cent of natural pregnancies end in spontaneous miscarriage.</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D1449A" w:rsidRPr="008916EC">
        <w:rPr>
          <w:color w:val="000000" w:themeColor="text1"/>
          <w:u w:color="000000" w:themeColor="text1"/>
        </w:rPr>
        <w:t>cent of all natural pregnancies end in spontaneous miscarriage after detection of fetal cardiac activity.</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D1449A" w:rsidRPr="008916EC">
        <w:rPr>
          <w:color w:val="000000" w:themeColor="text1"/>
          <w:u w:color="000000" w:themeColor="text1"/>
        </w:rPr>
        <w:t>cent of in vitro pregnancies survive the first trimester if cardiac activity is detected in the gestational sac.</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D1449A" w:rsidRPr="008916EC">
        <w:rPr>
          <w:color w:val="000000" w:themeColor="text1"/>
          <w:u w:color="000000" w:themeColor="text1"/>
        </w:rPr>
        <w:t>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444F1D" w:rsidRPr="00444F1D">
        <w:rPr>
          <w:color w:val="000000" w:themeColor="text1"/>
          <w:u w:color="000000" w:themeColor="text1"/>
        </w:rPr>
        <w:t>’</w:t>
      </w:r>
      <w:r w:rsidRPr="008916EC">
        <w:rPr>
          <w:color w:val="000000" w:themeColor="text1"/>
          <w:u w:color="000000" w:themeColor="text1"/>
        </w:rPr>
        <w:t>s medical records of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444F1D" w:rsidRPr="00444F1D">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444F1D" w:rsidRPr="00444F1D">
        <w:rPr>
          <w:color w:val="000000" w:themeColor="text1"/>
          <w:u w:color="000000" w:themeColor="text1"/>
        </w:rPr>
        <w:t>’</w:t>
      </w:r>
      <w:r w:rsidRPr="008916EC">
        <w:rPr>
          <w:color w:val="000000" w:themeColor="text1"/>
          <w:u w:color="000000" w:themeColor="text1"/>
        </w:rPr>
        <w:t>s own records a copy of the notations.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444F1D" w:rsidRPr="00444F1D">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444F1D" w:rsidRPr="00444F1D">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444F1D" w:rsidRPr="00444F1D">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444F1D" w:rsidRPr="00444F1D">
        <w:rPr>
          <w:color w:val="000000" w:themeColor="text1"/>
          <w:u w:color="000000" w:themeColor="text1"/>
        </w:rPr>
        <w:t>’</w:t>
      </w:r>
      <w:r w:rsidRPr="008916EC">
        <w:rPr>
          <w:color w:val="000000" w:themeColor="text1"/>
          <w:u w:color="000000" w:themeColor="text1"/>
        </w:rPr>
        <w:t>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sidR="00AA5AEB">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C89" w:rsidRDefault="00665C89" w:rsidP="00665C89">
      <w:pPr>
        <w:suppressAutoHyphens/>
      </w:pPr>
    </w:p>
    <w:sectPr w:rsidR="00665C89" w:rsidSect="000254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BECC94-64B1-4DFF-829C-7003E2039822}"/>
    <w:embedBold r:id="rId2" w:fontKey="{9689223E-7FED-4925-9515-2DFC989F0FEB}"/>
    <w:embedItalic r:id="rId3" w:fontKey="{DCE8CB73-7FBC-46A1-B3E1-775C59F31D17}"/>
  </w:font>
  <w:font w:name="Calibri">
    <w:panose1 w:val="020F0502020204030204"/>
    <w:charset w:val="00"/>
    <w:family w:val="swiss"/>
    <w:pitch w:val="variable"/>
    <w:sig w:usb0="E0002AFF" w:usb1="C000247B" w:usb2="00000009" w:usb3="00000000" w:csb0="000001FF" w:csb1="00000000"/>
    <w:embedRegular r:id="rId4" w:fontKey="{FC75CA42-9ED0-401E-93B1-0B65A6703C1A}"/>
  </w:font>
  <w:font w:name="Segoe UI">
    <w:panose1 w:val="020B0502040204020203"/>
    <w:charset w:val="00"/>
    <w:family w:val="swiss"/>
    <w:pitch w:val="variable"/>
    <w:sig w:usb0="E4002EFF" w:usb1="C000E47F" w:usb2="00000009" w:usb3="00000000" w:csb0="000001FF" w:csb1="00000000"/>
    <w:embedRegular r:id="rId5" w:fontKey="{C5CF0D87-FE6B-4071-A2D4-BAD741BDC685}"/>
  </w:font>
  <w:font w:name="Cambria">
    <w:panose1 w:val="02040503050406030204"/>
    <w:charset w:val="00"/>
    <w:family w:val="roman"/>
    <w:pitch w:val="variable"/>
    <w:sig w:usb0="E00006FF" w:usb1="420024FF" w:usb2="02000000" w:usb3="00000000" w:csb0="0000019F" w:csb1="00000000"/>
    <w:embedRegular r:id="rId6" w:fontKey="{ACD6B53D-FB4D-42BB-A0DB-A8CE09295E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665C89">
      <w:rPr>
        <w:noProof/>
      </w:rPr>
      <w:t>3</w:t>
    </w:r>
    <w:r w:rsidR="0002542C">
      <w:fldChar w:fldCharType="end"/>
    </w:r>
    <w:r w:rsidR="000254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665C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1785"/>
    <w:rsid w:val="000F40FA"/>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B46D9"/>
    <w:rsid w:val="003C4DAB"/>
    <w:rsid w:val="003D01E8"/>
    <w:rsid w:val="003E5288"/>
    <w:rsid w:val="003F6D79"/>
    <w:rsid w:val="00411F8B"/>
    <w:rsid w:val="0041760A"/>
    <w:rsid w:val="00417C01"/>
    <w:rsid w:val="004403BD"/>
    <w:rsid w:val="00444F1D"/>
    <w:rsid w:val="00461441"/>
    <w:rsid w:val="004809EE"/>
    <w:rsid w:val="00494D67"/>
    <w:rsid w:val="004E7D54"/>
    <w:rsid w:val="0050416C"/>
    <w:rsid w:val="005264B6"/>
    <w:rsid w:val="005273C6"/>
    <w:rsid w:val="00530A69"/>
    <w:rsid w:val="00545593"/>
    <w:rsid w:val="00556EBF"/>
    <w:rsid w:val="00577C6C"/>
    <w:rsid w:val="005A62FE"/>
    <w:rsid w:val="005C2FE2"/>
    <w:rsid w:val="005E2B65"/>
    <w:rsid w:val="005E2BC9"/>
    <w:rsid w:val="00605102"/>
    <w:rsid w:val="006215AA"/>
    <w:rsid w:val="00665C89"/>
    <w:rsid w:val="00683A23"/>
    <w:rsid w:val="006913C9"/>
    <w:rsid w:val="0069470D"/>
    <w:rsid w:val="006D58AA"/>
    <w:rsid w:val="00734F00"/>
    <w:rsid w:val="00741A0D"/>
    <w:rsid w:val="007A70AE"/>
    <w:rsid w:val="007B4FFC"/>
    <w:rsid w:val="008362E8"/>
    <w:rsid w:val="0085786E"/>
    <w:rsid w:val="008A1768"/>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741D"/>
    <w:rsid w:val="00AA5AEB"/>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3A67"/>
    <w:rsid w:val="00D926FD"/>
    <w:rsid w:val="00D970A9"/>
    <w:rsid w:val="00DF3845"/>
    <w:rsid w:val="00E41911"/>
    <w:rsid w:val="00E44B57"/>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AEEF-2647-433B-82E2-A2B12F845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12</Pages>
  <Words>3623</Words>
  <Characters>19111</Characters>
  <Application>Microsoft Office Word</Application>
  <DocSecurity>0</DocSecurity>
  <Lines>462</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(Apr. 5, 2019) - South Carolina Legislature Online</dc:title>
  <dc:creator>%USERNAME%</dc:creator>
  <cp:lastModifiedBy>Lavarres Lynch</cp:lastModifiedBy>
  <cp:revision>2</cp:revision>
  <cp:lastPrinted>2018-12-18T15:24:00Z</cp:lastPrinted>
  <dcterms:created xsi:type="dcterms:W3CDTF">2019-04-05T19:15:00Z</dcterms:created>
  <dcterms:modified xsi:type="dcterms:W3CDTF">2019-04-05T19:15:00Z</dcterms:modified>
</cp:coreProperties>
</file>