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42C" w:rsidRP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42C" w:rsidRDefault="0002542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A965DC">
      <w:pPr>
        <w:tabs>
          <w:tab w:val="right" w:pos="5933"/>
        </w:tabs>
        <w:suppressAutoHyphens/>
      </w:pPr>
      <w:r>
        <w:t>COMMITTEE REPORT</w:t>
      </w:r>
    </w:p>
    <w:p w:rsidR="00E47958" w:rsidRDefault="00E47958" w:rsidP="00A965DC">
      <w:pPr>
        <w:tabs>
          <w:tab w:val="right" w:pos="5933"/>
        </w:tabs>
        <w:suppressAutoHyphens/>
      </w:pPr>
      <w:r>
        <w:t>January 14, 2020</w:t>
      </w:r>
    </w:p>
    <w:p w:rsidR="00E47958" w:rsidRDefault="00E47958" w:rsidP="00A965DC">
      <w:pPr>
        <w:tabs>
          <w:tab w:val="right" w:pos="5933"/>
        </w:tabs>
        <w:suppressAutoHyphens/>
      </w:pPr>
    </w:p>
    <w:p w:rsidR="00A965DC" w:rsidRPr="00E47958" w:rsidRDefault="00E47958" w:rsidP="00E47958">
      <w:pPr>
        <w:tabs>
          <w:tab w:val="right" w:pos="5933"/>
        </w:tabs>
        <w:suppressAutoHyphens/>
      </w:pPr>
      <w:r>
        <w:rPr>
          <w:b/>
          <w:sz w:val="36"/>
        </w:rPr>
        <w:tab/>
        <w:t>H. 3020</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1/14/20--S.</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2019.</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3020) </w:t>
      </w:r>
      <w:r w:rsidRPr="00E47958">
        <w:rPr>
          <w:color w:val="000000" w:themeColor="text1"/>
          <w:u w:color="000000" w:themeColor="text1"/>
        </w:rPr>
        <w:t>to amend the Code of Laws of South Carolina, 1976, to enact the “South Carolina Fetal Heartbeat Protection from Abortion Act” by adding Article 6 to</w:t>
      </w:r>
      <w:r>
        <w:t>, etc., respectfully</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671">
        <w:rPr>
          <w:snapToGrid w:val="0"/>
        </w:rPr>
        <w:tab/>
        <w:t xml:space="preserve">Amend the bill, as and if amended, </w:t>
      </w:r>
      <w:r w:rsidRPr="001D5671">
        <w:t>page 5, by striking lines 7 - 24 and inserting: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D5671">
        <w:t>/</w:t>
      </w:r>
      <w:r w:rsidRPr="001D5671">
        <w:tab/>
      </w:r>
      <w:r w:rsidRPr="001D5671">
        <w:rPr>
          <w:u w:color="000000" w:themeColor="text1"/>
        </w:rPr>
        <w:t>Section 44-41-680.</w:t>
      </w:r>
      <w:r w:rsidRPr="001D5671">
        <w:rPr>
          <w:u w:color="000000" w:themeColor="text1"/>
        </w:rPr>
        <w:tab/>
        <w:t>(A)</w:t>
      </w:r>
      <w:r w:rsidRPr="001D5671">
        <w:rPr>
          <w:u w:color="000000" w:themeColor="text1"/>
        </w:rPr>
        <w:tab/>
        <w:t>Section 44-41-670 does not apply to a physician who performs or induces the abortion if the physician determines according to standard medical practice that a medical emergency exists that prevents compliance with that section or in cases of rape or incest in which an official police report has been filed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 xml:space="preserve">A physician who performs or induces an abortion on a pregnant woman based on the exception in subsection (A) shall </w:t>
      </w:r>
      <w:r w:rsidRPr="001D5671">
        <w:rPr>
          <w:u w:color="000000" w:themeColor="text1"/>
        </w:rPr>
        <w:lastRenderedPageBreak/>
        <w:t>make written notations in the pregnant woman's medical records of the following: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(1)</w:t>
      </w:r>
      <w:r w:rsidRPr="001D5671">
        <w:rPr>
          <w:u w:color="000000" w:themeColor="text1"/>
        </w:rPr>
        <w:tab/>
        <w:t xml:space="preserve">the physician's belief that a medical emergency necessitating the abortion existed; </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(2)</w:t>
      </w:r>
      <w:r w:rsidRPr="001D5671">
        <w:rPr>
          <w:u w:color="000000" w:themeColor="text1"/>
        </w:rPr>
        <w:tab/>
        <w:t xml:space="preserve">the medical condition of the pregnant woman that assertedly prevented compliance with Section 44-41-670; and, </w:t>
      </w:r>
      <w:r w:rsidRPr="001D5671">
        <w:rPr>
          <w:u w:color="000000" w:themeColor="text1"/>
        </w:rPr>
        <w:tab/>
      </w:r>
      <w:r w:rsidRPr="001D5671">
        <w:rPr>
          <w:u w:color="000000" w:themeColor="text1"/>
        </w:rPr>
        <w:tab/>
        <w:t>(3)</w:t>
      </w:r>
      <w:r w:rsidRPr="001D5671">
        <w:rPr>
          <w:u w:color="000000" w:themeColor="text1"/>
        </w:rPr>
        <w:tab/>
        <w:t>if applicable, include a copy of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For at least seven years from the date the notations are made, the physician shall maintain in the physician's own records a copy of the notations.</w:t>
      </w:r>
      <w:r w:rsidRPr="001D5671">
        <w:rPr>
          <w:u w:color="000000" w:themeColor="text1"/>
        </w:rPr>
        <w:tab/>
      </w:r>
      <w:r w:rsidRPr="001D5671">
        <w:rPr>
          <w:u w:color="000000" w:themeColor="text1"/>
        </w:rPr>
        <w:tab/>
        <w: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Amend the bill further, as and if amended, page 5, by striking lines 41 - 43 and on page 6, by striking lines 1 - 28 and inserting:</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w:t>
      </w:r>
      <w:r w:rsidRPr="001D5671">
        <w:rPr>
          <w:u w:color="000000" w:themeColor="text1"/>
        </w:rPr>
        <w:tab/>
        <w:t>Section 44-41-710.</w:t>
      </w:r>
      <w:r w:rsidRPr="001D5671">
        <w:rPr>
          <w:u w:color="000000" w:themeColor="text1"/>
        </w:rPr>
        <w:tab/>
        <w:t>(A)</w:t>
      </w:r>
      <w:r w:rsidRPr="001D5671">
        <w:rPr>
          <w:u w:color="000000" w:themeColor="text1"/>
        </w:rPr>
        <w:tab/>
        <w:t>Section 44-41-700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 if the patient provides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A physician who performs a medical procedure as described in subsection (A) shall declare, in a written document, that the medical procedure is necessary, in reasonable medical judgment, to prevent the death of the pregnant woman or to prevent a serious risk of the substantial and irreversible physical impairment of a major bodily function of the pregnant woman or that the medical procedure is necessary in cases where a pregnancy results from rape or incest if the patient provides an official police report alleging the offense of rape or incest. In the document, the physician shall 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In cases of rape of incest, the physician shall include a copy of an official police report alleging the offense of rape or incest.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w:t>
      </w:r>
      <w:r w:rsidRPr="001D5671">
        <w:rPr>
          <w:u w:color="000000" w:themeColor="text1"/>
        </w:rPr>
        <w:lastRenderedPageBreak/>
        <w:t>shall maintain a copy of the document in the physician's own records.</w:t>
      </w:r>
      <w:r w:rsidRPr="001D5671">
        <w:rPr>
          <w:u w:color="000000" w:themeColor="text1"/>
        </w:rPr>
        <w:tab/>
      </w:r>
      <w:r w:rsidRPr="001D5671">
        <w:rPr>
          <w:u w:color="000000" w:themeColor="text1"/>
        </w:rPr>
        <w:tab/>
        <w:t>/</w:t>
      </w:r>
    </w:p>
    <w:p w:rsidR="00E47958" w:rsidRPr="001D5671"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Renumber sections to conform.</w:t>
      </w:r>
    </w:p>
    <w:p w:rsid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Amend title to conform.</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Pr="00E47958" w:rsidRDefault="00E47958"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7958" w:rsidRPr="00C440C3" w:rsidRDefault="00E47958" w:rsidP="00E47958">
      <w:pPr>
        <w:rPr>
          <w:b/>
        </w:rPr>
      </w:pPr>
      <w:r w:rsidRPr="00C440C3">
        <w:rPr>
          <w:b/>
        </w:rPr>
        <w:t>Explanation of Fiscal Impact</w:t>
      </w:r>
    </w:p>
    <w:p w:rsidR="00E47958" w:rsidRPr="00C440C3" w:rsidRDefault="00E47958" w:rsidP="00E47958">
      <w:pPr>
        <w:rPr>
          <w:b/>
        </w:rPr>
      </w:pPr>
      <w:r w:rsidRPr="00C440C3">
        <w:rPr>
          <w:b/>
        </w:rPr>
        <w:t>Amended by the House of Representatives on April 24, 2019</w:t>
      </w:r>
    </w:p>
    <w:p w:rsidR="00E47958" w:rsidRPr="00C440C3" w:rsidRDefault="00E47958" w:rsidP="00E47958">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  In the case of a medical emergency, the physician must make written notations of both the belief that a medical emergency necessitating an abortion existed and the pregnant woman’s medical condition that exempted her from the abortion ban.</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expenditure to the </w:t>
      </w:r>
      <w:r>
        <w:rPr>
          <w:rFonts w:cs="Times New Roman"/>
          <w:sz w:val="22"/>
        </w:rPr>
        <w:t>general fund, federal funds, or other funds</w:t>
      </w:r>
      <w:r w:rsidRPr="00C440C3">
        <w:rPr>
          <w:rFonts w:cs="Times New Roman"/>
          <w:sz w:val="22"/>
        </w:rPr>
        <w:t xml:space="preserve">.  However, if the number of prosecutions resulting from the proposed legislation as amended is substantial, additional state funding may </w:t>
      </w:r>
      <w:r w:rsidRPr="00C440C3">
        <w:rPr>
          <w:rFonts w:cs="Times New Roman"/>
          <w:sz w:val="22"/>
        </w:rPr>
        <w:lastRenderedPageBreak/>
        <w:t>be necessary to support an additional prosecutor and related expert witness costs for some or all circuit solicitors.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Pr="00C440C3" w:rsidRDefault="00E47958" w:rsidP="00E47958">
      <w:pPr>
        <w:rPr>
          <w:b/>
        </w:rPr>
      </w:pPr>
      <w:r w:rsidRPr="00C440C3">
        <w:rPr>
          <w:b/>
        </w:rPr>
        <w:t>Amended by House Judiciary on April 5, 2019</w:t>
      </w:r>
    </w:p>
    <w:p w:rsidR="00E47958" w:rsidRPr="00C440C3" w:rsidRDefault="00E47958" w:rsidP="00E47958">
      <w:pPr>
        <w:rPr>
          <w:b/>
        </w:rPr>
      </w:pPr>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w:t>
      </w:r>
      <w:r w:rsidRPr="00C440C3">
        <w:rPr>
          <w:rFonts w:cs="Times New Roman"/>
          <w:sz w:val="22"/>
        </w:rPr>
        <w:lastRenderedPageBreak/>
        <w:t xml:space="preserve">expenditure to the </w:t>
      </w:r>
      <w:r>
        <w:rPr>
          <w:rFonts w:cs="Times New Roman"/>
          <w:sz w:val="22"/>
        </w:rPr>
        <w:t>general fund, federal funds, or other funds</w:t>
      </w:r>
      <w:r w:rsidRPr="00C440C3">
        <w:rPr>
          <w:rFonts w:cs="Times New Roman"/>
          <w:sz w:val="22"/>
        </w:rPr>
        <w:t>.  However, if the number of prosecutions resulting from the proposed legislation as amended is substantial, additional state funding may be necessary to support an additional prosecutor and related expert witness costs for some or all circuit solicitors.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Pr="00C440C3" w:rsidRDefault="00E47958" w:rsidP="00E47958">
      <w:pPr>
        <w:rPr>
          <w:b/>
        </w:rPr>
      </w:pPr>
      <w:r w:rsidRPr="00C440C3">
        <w:rPr>
          <w:b/>
        </w:rPr>
        <w:t>State Reve</w:t>
      </w:r>
      <w:r>
        <w:rPr>
          <w:b/>
        </w:rPr>
        <w:t>n</w:t>
      </w:r>
      <w:r w:rsidRPr="00C440C3">
        <w:rPr>
          <w:b/>
        </w:rPr>
        <w:t>ue</w:t>
      </w:r>
    </w:p>
    <w:p w:rsidR="00E47958" w:rsidRPr="00C440C3" w:rsidRDefault="00E47958" w:rsidP="00E47958">
      <w:pPr>
        <w:rPr>
          <w:b/>
        </w:rPr>
      </w:pPr>
      <w:r w:rsidRPr="00C440C3">
        <w:rPr>
          <w:b/>
        </w:rPr>
        <w:t>Introduced on January 8, 2019</w:t>
      </w:r>
    </w:p>
    <w:p w:rsidR="00E47958" w:rsidRPr="00C440C3" w:rsidRDefault="00E47958" w:rsidP="00E47958">
      <w:r w:rsidRPr="00C440C3">
        <w:rPr>
          <w:b/>
        </w:rPr>
        <w:t>State Expenditure</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r>
      <w:r w:rsidR="00E47958" w:rsidRPr="00C440C3">
        <w:rPr>
          <w:rFonts w:cs="Times New Roman"/>
          <w:sz w:val="22"/>
        </w:rPr>
        <w:t>that a fetal heartbeat has been detected and</w:t>
      </w:r>
    </w:p>
    <w:p w:rsidR="00E47958" w:rsidRPr="00C440C3" w:rsidRDefault="00E47FBF"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r>
      <w:r w:rsidR="00E47958" w:rsidRPr="00C440C3">
        <w:rPr>
          <w:rFonts w:cs="Times New Roman"/>
          <w:sz w:val="22"/>
        </w:rPr>
        <w:t>the statistical probability of bringing the human fetus to term based on the gestational age of the fetus.</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lastRenderedPageBreak/>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47958" w:rsidRPr="00C440C3" w:rsidRDefault="00E47958"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7958" w:rsidRP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7958" w:rsidRDefault="00E47958"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5DC" w:rsidRDefault="00A965DC"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5DC" w:rsidSect="000254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sidR="00AA5AEB">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bookmarkEnd w:id="1"/>
    </w:p>
    <w:p w:rsidR="00A965DC" w:rsidRDefault="00A965DC" w:rsidP="00D1449A">
      <w:pPr>
        <w:tabs>
          <w:tab w:val="left" w:pos="720"/>
          <w:tab w:val="left" w:pos="1440"/>
        </w:tabs>
        <w:suppressAutoHyphens/>
      </w:pPr>
      <w:bookmarkStart w:id="4" w:name="titleend"/>
      <w:bookmarkEnd w:id="4"/>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D1449A" w:rsidRPr="008916EC">
        <w:rPr>
          <w:color w:val="000000" w:themeColor="text1"/>
          <w:u w:color="000000" w:themeColor="text1"/>
        </w:rPr>
        <w:t>cent of natural pregnancies end in spontaneous miscarriage.</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D1449A" w:rsidRPr="008916EC">
        <w:rPr>
          <w:color w:val="000000" w:themeColor="text1"/>
          <w:u w:color="000000" w:themeColor="text1"/>
        </w:rPr>
        <w:t>cent of all natural pregnancies end in spontaneous miscarriage after detection of fetal cardiac activity.</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D1449A" w:rsidRPr="008916EC">
        <w:rPr>
          <w:color w:val="000000" w:themeColor="text1"/>
          <w:u w:color="000000" w:themeColor="text1"/>
        </w:rPr>
        <w:t>cent of in vitro pregnancies survive the first trimester if cardiac activity is detected in the gestational sac.</w:t>
      </w:r>
    </w:p>
    <w:p w:rsidR="00D1449A" w:rsidRPr="008916EC" w:rsidRDefault="00AA5AEB"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D1449A" w:rsidRPr="008916EC">
        <w:rPr>
          <w:color w:val="000000" w:themeColor="text1"/>
          <w:u w:color="000000" w:themeColor="text1"/>
        </w:rPr>
        <w:t>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(1)(a)</w:t>
      </w:r>
      <w:r w:rsidRPr="00A71677">
        <w:rPr>
          <w:u w:color="000000" w:themeColor="text1"/>
        </w:rPr>
        <w:tab/>
        <w:t>the physician’s belief that a medical emergency necessitating the abortion existed; and</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 xml:space="preserve">700 does not apply to a physician who performs a medical procedure that, in reasonable medical judgment, is designed or intended to prevent the death of </w:t>
      </w:r>
      <w:r w:rsidRPr="00A71677">
        <w:rPr>
          <w:u w:color="000000" w:themeColor="text1"/>
        </w:rPr>
        <w:lastRenderedPageBreak/>
        <w:t>the pregnant woman or to prevent a serious risk of the substantial and irreversible impairment of a major bodily function of the pregnant woman or is designed or intended to 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A965DC" w:rsidRPr="00A71677"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D1449A" w:rsidRDefault="00A965DC"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 xml:space="preserve">20 or any otherwise applicable provision of South Carolina law regulating or restricting abortion </w:t>
      </w:r>
      <w:r w:rsidRPr="00073C8D">
        <w:rPr>
          <w:lang w:val="en-PH"/>
        </w:rPr>
        <w:lastRenderedPageBreak/>
        <w:t>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 xml:space="preserve">s fees to the defendant. Provided, however, a conclusion of </w:t>
      </w:r>
      <w:r w:rsidRPr="008916EC">
        <w:rPr>
          <w:color w:val="000000" w:themeColor="text1"/>
          <w:u w:color="000000" w:themeColor="text1"/>
        </w:rPr>
        <w:lastRenderedPageBreak/>
        <w:t>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102D26" w:rsidRDefault="00102D26"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sidR="00AA5AEB">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 xml:space="preserve">s knowledge, of the statistical probability, absent an induced abortion, of bringing the human fetus possessing </w:t>
      </w:r>
      <w:r w:rsidRPr="00672E8F">
        <w:rPr>
          <w:color w:val="000000" w:themeColor="text1"/>
          <w:u w:val="single" w:color="000000" w:themeColor="text1"/>
        </w:rPr>
        <w:lastRenderedPageBreak/>
        <w:t>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0B6" w:rsidRDefault="008070B6" w:rsidP="008070B6">
      <w:pPr>
        <w:suppressAutoHyphens/>
      </w:pPr>
    </w:p>
    <w:sectPr w:rsidR="008070B6" w:rsidSect="000254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48223F-B4CB-4157-8823-02B5DDFACE16}"/>
    <w:embedBold r:id="rId2" w:fontKey="{34FB45BC-C0C4-409F-8D78-774F62D1ECA3}"/>
    <w:embedItalic r:id="rId3" w:fontKey="{3BA341E6-FF78-40EC-9889-87028A1B1452}"/>
  </w:font>
  <w:font w:name="Calibri">
    <w:panose1 w:val="020F0502020204030204"/>
    <w:charset w:val="00"/>
    <w:family w:val="swiss"/>
    <w:pitch w:val="variable"/>
    <w:sig w:usb0="E0002EFF" w:usb1="C000247B" w:usb2="00000009" w:usb3="00000000" w:csb0="000001FF" w:csb1="00000000"/>
    <w:embedRegular r:id="rId4" w:fontKey="{09E993FB-40FE-4C83-932A-B2DD556C26A8}"/>
    <w:embedBold r:id="rId5" w:fontKey="{C6F94245-639F-45C8-BC84-921ED6B3A83D}"/>
  </w:font>
  <w:font w:name="Cambria">
    <w:panose1 w:val="02040503050406030204"/>
    <w:charset w:val="00"/>
    <w:family w:val="roman"/>
    <w:pitch w:val="variable"/>
    <w:sig w:usb0="E00006FF" w:usb1="420024FF" w:usb2="02000000" w:usb3="00000000" w:csb0="0000019F" w:csb1="00000000"/>
    <w:embedRegular r:id="rId6" w:fontKey="{FDA638EA-1C01-4614-AB20-76C8A3D17BD4}"/>
  </w:font>
  <w:font w:name="Segoe UI">
    <w:panose1 w:val="020B0502040204020203"/>
    <w:charset w:val="00"/>
    <w:family w:val="swiss"/>
    <w:pitch w:val="variable"/>
    <w:sig w:usb0="E4002EFF" w:usb1="C000E47F" w:usb2="00000009" w:usb3="00000000" w:csb0="000001FF" w:csb1="00000000"/>
    <w:embedRegular r:id="rId7" w:fontKey="{7D62A09E-F3F1-4DB9-B39F-918094D7BB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2C5" w:rsidRPr="00AE2487" w:rsidRDefault="00AE2487" w:rsidP="00AE2487">
    <w:pPr>
      <w:pStyle w:val="Footer"/>
      <w:tabs>
        <w:tab w:val="clear" w:pos="4680"/>
        <w:tab w:val="clear" w:pos="9360"/>
        <w:tab w:val="center" w:pos="2995"/>
      </w:tabs>
      <w:spacing w:before="120"/>
    </w:pPr>
    <w:r>
      <w:t>[3020</w:t>
    </w:r>
    <w:r w:rsidR="0002542C">
      <w:t>-</w:t>
    </w:r>
    <w:r w:rsidR="0002542C">
      <w:fldChar w:fldCharType="begin"/>
    </w:r>
    <w:r w:rsidR="0002542C">
      <w:instrText xml:space="preserve"> PAGE  \* MERGEFORMAT </w:instrText>
    </w:r>
    <w:r w:rsidR="0002542C">
      <w:fldChar w:fldCharType="separate"/>
    </w:r>
    <w:r w:rsidR="008070B6">
      <w:rPr>
        <w:noProof/>
      </w:rPr>
      <w:t>6</w:t>
    </w:r>
    <w:r w:rsidR="0002542C">
      <w:fldChar w:fldCharType="end"/>
    </w:r>
    <w:r w:rsidR="000254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2C" w:rsidRPr="00AE2487" w:rsidRDefault="0002542C"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8070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07AC"/>
    <w:multiLevelType w:val="hybridMultilevel"/>
    <w:tmpl w:val="039CE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092B8B"/>
    <w:multiLevelType w:val="hybridMultilevel"/>
    <w:tmpl w:val="5FE083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22A2D9D"/>
    <w:multiLevelType w:val="hybridMultilevel"/>
    <w:tmpl w:val="1CEC0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2542C"/>
    <w:rsid w:val="000345B4"/>
    <w:rsid w:val="0007020F"/>
    <w:rsid w:val="000E0100"/>
    <w:rsid w:val="000E0446"/>
    <w:rsid w:val="000E1785"/>
    <w:rsid w:val="000F40FA"/>
    <w:rsid w:val="00102D26"/>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80E68"/>
    <w:rsid w:val="003B46D9"/>
    <w:rsid w:val="003C4DAB"/>
    <w:rsid w:val="003D01E8"/>
    <w:rsid w:val="003E5288"/>
    <w:rsid w:val="003F6D79"/>
    <w:rsid w:val="00411F8B"/>
    <w:rsid w:val="0041760A"/>
    <w:rsid w:val="00417C01"/>
    <w:rsid w:val="004403BD"/>
    <w:rsid w:val="00444F1D"/>
    <w:rsid w:val="00461441"/>
    <w:rsid w:val="004809EE"/>
    <w:rsid w:val="00494D67"/>
    <w:rsid w:val="004C2396"/>
    <w:rsid w:val="004E7D54"/>
    <w:rsid w:val="0050416C"/>
    <w:rsid w:val="005264B6"/>
    <w:rsid w:val="005273C6"/>
    <w:rsid w:val="00530A69"/>
    <w:rsid w:val="00545593"/>
    <w:rsid w:val="00556EBF"/>
    <w:rsid w:val="00577C6C"/>
    <w:rsid w:val="005A12ED"/>
    <w:rsid w:val="005A62FE"/>
    <w:rsid w:val="005C2FE2"/>
    <w:rsid w:val="005E2B65"/>
    <w:rsid w:val="005E2BC9"/>
    <w:rsid w:val="00605102"/>
    <w:rsid w:val="006215AA"/>
    <w:rsid w:val="00683A23"/>
    <w:rsid w:val="006913C9"/>
    <w:rsid w:val="0069470D"/>
    <w:rsid w:val="006D58AA"/>
    <w:rsid w:val="00734F00"/>
    <w:rsid w:val="00741A0D"/>
    <w:rsid w:val="007A70AE"/>
    <w:rsid w:val="007B4FFC"/>
    <w:rsid w:val="008070B6"/>
    <w:rsid w:val="008362E8"/>
    <w:rsid w:val="0085786E"/>
    <w:rsid w:val="008A1768"/>
    <w:rsid w:val="008A3584"/>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65DC"/>
    <w:rsid w:val="00A9741D"/>
    <w:rsid w:val="00AA5AEB"/>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3A67"/>
    <w:rsid w:val="00D926FD"/>
    <w:rsid w:val="00D970A9"/>
    <w:rsid w:val="00DF3845"/>
    <w:rsid w:val="00E41911"/>
    <w:rsid w:val="00E44B57"/>
    <w:rsid w:val="00E47958"/>
    <w:rsid w:val="00E47FBF"/>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4795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4795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4795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ECDEA-EBAE-4757-BBE7-6D0961CF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F965DFDE.dotm</Template>
  <TotalTime>0</TotalTime>
  <Pages>15</Pages>
  <Words>5003</Words>
  <Characters>26370</Characters>
  <Application>Microsoft Office Word</Application>
  <DocSecurity>0</DocSecurity>
  <Lines>608</Lines>
  <Paragraphs>138</Paragraphs>
  <ScaleCrop>false</ScaleCrop>
  <HeadingPairs>
    <vt:vector size="2" baseType="variant">
      <vt:variant>
        <vt:lpstr>Title</vt:lpstr>
      </vt:variant>
      <vt:variant>
        <vt:i4>1</vt:i4>
      </vt:variant>
    </vt:vector>
  </HeadingPairs>
  <TitlesOfParts>
    <vt:vector size="1" baseType="lpstr">
      <vt:lpstr>2019-2020 Bill 3020: Subject not yet available - South Carolina Legislature Online</vt:lpstr>
    </vt:vector>
  </TitlesOfParts>
  <Company>LPITS</Company>
  <LinksUpToDate>false</LinksUpToDate>
  <CharactersWithSpaces>31430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(Jan. 14, 2020) - South Carolina Legislature Online</dc:title>
  <dc:creator>%USERNAME%</dc:creator>
  <cp:lastModifiedBy>Danny Crook</cp:lastModifiedBy>
  <cp:revision>2</cp:revision>
  <cp:lastPrinted>2020-01-14T19:40:00Z</cp:lastPrinted>
  <dcterms:created xsi:type="dcterms:W3CDTF">2020-01-14T20:16:00Z</dcterms:created>
  <dcterms:modified xsi:type="dcterms:W3CDTF">2020-01-14T20:16:00Z</dcterms:modified>
</cp:coreProperties>
</file>