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22C" w:rsidRDefault="00BA322C"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2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E656B0">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sidRPr="00E656B0">
        <w:rPr>
          <w:color w:val="000000" w:themeColor="text1"/>
          <w:u w:color="000000" w:themeColor="text1"/>
        </w:rPr>
        <w:noBreakHyphen/>
        <w:t>11</w:t>
      </w:r>
      <w:r w:rsidRPr="00E656B0">
        <w:rPr>
          <w:color w:val="000000" w:themeColor="text1"/>
          <w:u w:color="000000" w:themeColor="text1"/>
        </w:rPr>
        <w:noBreakHyphen/>
        <w:t>510 AND 16</w:t>
      </w:r>
      <w:r w:rsidRPr="00E656B0">
        <w:rPr>
          <w:color w:val="000000" w:themeColor="text1"/>
          <w:u w:color="000000" w:themeColor="text1"/>
        </w:rPr>
        <w:noBreakHyphen/>
        <w:t>11</w:t>
      </w:r>
      <w:r w:rsidRPr="00E656B0">
        <w:rPr>
          <w:color w:val="000000" w:themeColor="text1"/>
          <w:u w:color="000000" w:themeColor="text1"/>
        </w:rP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20</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3</w:t>
      </w:r>
      <w:r w:rsidRPr="00E656B0">
        <w:rPr>
          <w:color w:val="000000" w:themeColor="text1"/>
          <w:u w:color="000000" w:themeColor="text1"/>
        </w:rPr>
        <w:noBreakHyphen/>
        <w:t>2210.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E656B0">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 of the 1976 Code</w:t>
      </w:r>
      <w:r>
        <w:rPr>
          <w:color w:val="000000" w:themeColor="text1"/>
          <w:u w:color="000000" w:themeColor="text1"/>
        </w:rPr>
        <w:t xml:space="preserve"> </w:t>
      </w:r>
      <w:r w:rsidRPr="00E656B0">
        <w:rPr>
          <w:color w:val="000000" w:themeColor="text1"/>
          <w:u w:color="000000" w:themeColor="text1"/>
        </w:rPr>
        <w:t>is amended to read:</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w:t>
      </w:r>
      <w:r w:rsidRPr="00E656B0">
        <w:rPr>
          <w:color w:val="000000" w:themeColor="text1"/>
          <w:u w:val="single" w:color="000000" w:themeColor="text1"/>
        </w:rPr>
        <w:lastRenderedPageBreak/>
        <w:t>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 of the 1976 Code</w:t>
      </w:r>
      <w:r>
        <w:rPr>
          <w:color w:val="000000" w:themeColor="text1"/>
          <w:u w:color="000000" w:themeColor="text1"/>
        </w:rPr>
        <w:t xml:space="preserve"> is </w:t>
      </w:r>
      <w:r w:rsidRPr="00E656B0">
        <w:rPr>
          <w:color w:val="000000" w:themeColor="text1"/>
          <w:u w:color="000000" w:themeColor="text1"/>
        </w:rPr>
        <w:t>amended to read:</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E656B0">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30A4" w:rsidRDefault="00033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30A4">
        <w:t>5</w:t>
      </w:r>
      <w:r>
        <w:t>.</w:t>
      </w:r>
      <w:r>
        <w:tab/>
        <w:t>This act takes effect upon approval by the Governor.</w:t>
      </w:r>
    </w:p>
    <w:p w:rsidR="00EC57E0" w:rsidRDefault="0010776B" w:rsidP="00F51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322C" w:rsidRDefault="00BA322C" w:rsidP="00BA322C">
      <w:pPr>
        <w:suppressAutoHyphens/>
      </w:pPr>
    </w:p>
    <w:sectPr w:rsidR="00BA322C" w:rsidSect="00BA32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23B" w:rsidRDefault="00AA623B" w:rsidP="009F0C77">
      <w:r>
        <w:separator/>
      </w:r>
    </w:p>
  </w:endnote>
  <w:endnote w:type="continuationSeparator" w:id="0">
    <w:p w:rsidR="00AA623B" w:rsidRDefault="00AA62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C3CD6E-DC2B-4CB9-97B3-5A14D2936567}"/>
    <w:embedBold r:id="rId2" w:fontKey="{473EE905-9BC7-4A6A-991F-DF69B864F495}"/>
  </w:font>
  <w:font w:name="Calibri">
    <w:panose1 w:val="020F0502020204030204"/>
    <w:charset w:val="00"/>
    <w:family w:val="swiss"/>
    <w:pitch w:val="variable"/>
    <w:sig w:usb0="E00002FF" w:usb1="4000ACFF" w:usb2="00000001" w:usb3="00000000" w:csb0="0000019F" w:csb1="00000000"/>
    <w:embedRegular r:id="rId3" w:fontKey="{6E100B30-4D61-42CF-9718-56D0F416E705}"/>
  </w:font>
  <w:font w:name="Segoe UI">
    <w:panose1 w:val="020B0502040204020203"/>
    <w:charset w:val="00"/>
    <w:family w:val="swiss"/>
    <w:pitch w:val="variable"/>
    <w:sig w:usb0="E10022FF" w:usb1="C000E47F" w:usb2="00000029" w:usb3="00000000" w:csb0="000001DF" w:csb1="00000000"/>
    <w:embedRegular r:id="rId4" w:fontKey="{B9B6F541-3F85-46A8-83BA-30FCB4C07CB5}"/>
  </w:font>
  <w:font w:name="Cambria">
    <w:panose1 w:val="02040503050406030204"/>
    <w:charset w:val="00"/>
    <w:family w:val="roman"/>
    <w:pitch w:val="variable"/>
    <w:sig w:usb0="E00002FF" w:usb1="400004FF" w:usb2="00000000" w:usb3="00000000" w:csb0="0000019F" w:csb1="00000000"/>
    <w:embedRegular r:id="rId5" w:fontKey="{5507F8FB-E89C-48AB-A5F6-5EE8B7EED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7E0" w:rsidRPr="00BA322C" w:rsidRDefault="00BA322C" w:rsidP="00BA322C">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23B" w:rsidRDefault="00AA623B" w:rsidP="009F0C77">
      <w:r>
        <w:separator/>
      </w:r>
    </w:p>
  </w:footnote>
  <w:footnote w:type="continuationSeparator" w:id="0">
    <w:p w:rsidR="00AA623B" w:rsidRDefault="00AA62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5AHB19"/>
    <w:docVar w:name="CoverBillType" w:val="b"/>
    <w:docVar w:name="DocPath" w:val="L:\Council\bills\BH\7025AHB19.DOCX"/>
    <w:docVar w:name="dvBillNumber" w:val="3063"/>
    <w:docVar w:name="dvBillNumberPrefix" w:val="H. "/>
    <w:docVar w:name="dvOriginalBody" w:val="House"/>
    <w:docVar w:name="dvSteno" w:val="BH"/>
    <w:docVar w:name="NameofBody" w:val="h"/>
    <w:docVar w:name="vGroup2" w:val="Council"/>
  </w:docVars>
  <w:rsids>
    <w:rsidRoot w:val="00AA623B"/>
    <w:rsid w:val="00011869"/>
    <w:rsid w:val="00015CD6"/>
    <w:rsid w:val="0003166E"/>
    <w:rsid w:val="000330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AA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61FE"/>
    <w:rsid w:val="005273C6"/>
    <w:rsid w:val="00530A69"/>
    <w:rsid w:val="00545593"/>
    <w:rsid w:val="00556EBF"/>
    <w:rsid w:val="00577C6C"/>
    <w:rsid w:val="005A62FE"/>
    <w:rsid w:val="005C2FE2"/>
    <w:rsid w:val="005E2BC9"/>
    <w:rsid w:val="00605102"/>
    <w:rsid w:val="006215AA"/>
    <w:rsid w:val="006913C9"/>
    <w:rsid w:val="0069470D"/>
    <w:rsid w:val="006D58AA"/>
    <w:rsid w:val="0071707B"/>
    <w:rsid w:val="00734B6E"/>
    <w:rsid w:val="00734F00"/>
    <w:rsid w:val="007A70AE"/>
    <w:rsid w:val="008362E8"/>
    <w:rsid w:val="0085786E"/>
    <w:rsid w:val="0086294E"/>
    <w:rsid w:val="008A1768"/>
    <w:rsid w:val="008A489F"/>
    <w:rsid w:val="008F0F33"/>
    <w:rsid w:val="008F4429"/>
    <w:rsid w:val="0094021A"/>
    <w:rsid w:val="009B44AF"/>
    <w:rsid w:val="009C6A0B"/>
    <w:rsid w:val="009F0C77"/>
    <w:rsid w:val="009F4DD1"/>
    <w:rsid w:val="00A02543"/>
    <w:rsid w:val="00A02C0B"/>
    <w:rsid w:val="00A41684"/>
    <w:rsid w:val="00A64E80"/>
    <w:rsid w:val="00A72BCD"/>
    <w:rsid w:val="00A741D9"/>
    <w:rsid w:val="00A833AB"/>
    <w:rsid w:val="00A9741D"/>
    <w:rsid w:val="00AA623B"/>
    <w:rsid w:val="00AC174B"/>
    <w:rsid w:val="00AC34A2"/>
    <w:rsid w:val="00AD1C9A"/>
    <w:rsid w:val="00AD4B17"/>
    <w:rsid w:val="00B412D4"/>
    <w:rsid w:val="00BA322C"/>
    <w:rsid w:val="00BE3C22"/>
    <w:rsid w:val="00C0345E"/>
    <w:rsid w:val="00C31C95"/>
    <w:rsid w:val="00C3483A"/>
    <w:rsid w:val="00C74E9D"/>
    <w:rsid w:val="00C826DD"/>
    <w:rsid w:val="00C82FD3"/>
    <w:rsid w:val="00C92819"/>
    <w:rsid w:val="00CC6B7B"/>
    <w:rsid w:val="00CD2089"/>
    <w:rsid w:val="00D73A67"/>
    <w:rsid w:val="00D970A9"/>
    <w:rsid w:val="00DF3845"/>
    <w:rsid w:val="00E01867"/>
    <w:rsid w:val="00E370CA"/>
    <w:rsid w:val="00E41911"/>
    <w:rsid w:val="00E44B57"/>
    <w:rsid w:val="00E92EEF"/>
    <w:rsid w:val="00EC57E0"/>
    <w:rsid w:val="00EF2368"/>
    <w:rsid w:val="00F24442"/>
    <w:rsid w:val="00F50AE3"/>
    <w:rsid w:val="00F51158"/>
    <w:rsid w:val="00F655B7"/>
    <w:rsid w:val="00F656BA"/>
    <w:rsid w:val="00F67CF1"/>
    <w:rsid w:val="00F728AA"/>
    <w:rsid w:val="00F840F0"/>
    <w:rsid w:val="00F8628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5B015-8D41-4FBA-A2C8-6179CBF1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0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A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88C4F-E92B-4BA8-8ECF-4A219F41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1116</Words>
  <Characters>5657</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3063 Text of Previous Version (Dec. 18, 2018) - South Carolina Legislature Online</dc:title>
  <dc:creator>Bonnie Huth</dc:creator>
  <cp:lastModifiedBy>S Volk</cp:lastModifiedBy>
  <cp:revision>2</cp:revision>
  <cp:lastPrinted>2018-10-29T18:41:00Z</cp:lastPrinted>
  <dcterms:created xsi:type="dcterms:W3CDTF">2018-12-18T18:42:00Z</dcterms:created>
  <dcterms:modified xsi:type="dcterms:W3CDTF">2018-12-18T18:42:00Z</dcterms:modified>
</cp:coreProperties>
</file>