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0C" w:rsidRDefault="0068550C"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8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862">
        <w:rPr>
          <w:color w:val="000000" w:themeColor="text1"/>
          <w:u w:color="000000" w:themeColor="text1"/>
        </w:rPr>
        <w:t>TO AMEND SECTION 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 CODE OF LAWS OF SOUTH CAROLINA, 1976, RELATING TO REIMBURSING THE ATTORNEY GENERAL FOR REPRESENTING THE STATE IN CERTAIN MATTERS, SO AS TO LIMIT THE REIMBURSEMENT TO CERTAIN SPECIFIED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8AF" w:rsidRDefault="005B5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8AF" w:rsidRDefault="005B5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F4" w:rsidRPr="00851862"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 xml:space="preserve">Section </w:t>
      </w:r>
      <w:r w:rsidRPr="00851862">
        <w:rPr>
          <w:color w:val="000000" w:themeColor="text1"/>
          <w:u w:color="000000" w:themeColor="text1"/>
        </w:rPr>
        <w:t>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 of the 1976 Code is amended to read:</w:t>
      </w:r>
    </w:p>
    <w:p w:rsidR="00E66AF4" w:rsidRPr="00851862"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AF4"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862">
        <w:rPr>
          <w:color w:val="000000" w:themeColor="text1"/>
          <w:u w:color="000000" w:themeColor="text1"/>
        </w:rPr>
        <w:tab/>
        <w:t>“Section 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w:t>
      </w:r>
      <w:r w:rsidRPr="00851862">
        <w:rPr>
          <w:color w:val="000000" w:themeColor="text1"/>
          <w:u w:color="000000" w:themeColor="text1"/>
        </w:rPr>
        <w:tab/>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w:t>
      </w:r>
      <w:r w:rsidRPr="00851862">
        <w:rPr>
          <w:strike/>
          <w:color w:val="000000" w:themeColor="text1"/>
          <w:u w:color="000000" w:themeColor="text1"/>
        </w:rPr>
        <w:t>may</w:t>
      </w:r>
      <w:r w:rsidRPr="00851862">
        <w:rPr>
          <w:color w:val="000000" w:themeColor="text1"/>
          <w:u w:color="000000" w:themeColor="text1"/>
        </w:rPr>
        <w:t xml:space="preserve"> </w:t>
      </w:r>
      <w:r w:rsidRPr="00851862">
        <w:rPr>
          <w:color w:val="000000" w:themeColor="text1"/>
          <w:u w:val="single" w:color="000000" w:themeColor="text1"/>
        </w:rPr>
        <w:t>only</w:t>
      </w:r>
      <w:r w:rsidRPr="00851862">
        <w:rPr>
          <w:color w:val="000000" w:themeColor="text1"/>
          <w:u w:color="000000" w:themeColor="text1"/>
        </w:rPr>
        <w:t xml:space="preserve"> include</w:t>
      </w:r>
      <w:r w:rsidRPr="00851862">
        <w:rPr>
          <w:strike/>
          <w:color w:val="000000" w:themeColor="text1"/>
          <w:u w:color="000000" w:themeColor="text1"/>
        </w:rPr>
        <w:t>, but are not limited to,</w:t>
      </w:r>
      <w:r w:rsidRPr="00851862">
        <w:rPr>
          <w:color w:val="000000" w:themeColor="text1"/>
          <w:u w:color="000000" w:themeColor="text1"/>
        </w:rPr>
        <w:t xml:space="preserve">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851862">
        <w:rPr>
          <w:strike/>
          <w:color w:val="000000" w:themeColor="text1"/>
          <w:u w:color="000000" w:themeColor="text1"/>
        </w:rPr>
        <w:t>State Budget and Control Board</w:t>
      </w:r>
      <w:r w:rsidRPr="00851862">
        <w:rPr>
          <w:color w:val="000000" w:themeColor="text1"/>
          <w:u w:color="000000" w:themeColor="text1"/>
        </w:rPr>
        <w:t xml:space="preserve"> </w:t>
      </w:r>
      <w:r w:rsidRPr="00851862">
        <w:rPr>
          <w:color w:val="000000" w:themeColor="text1"/>
          <w:u w:val="single" w:color="000000" w:themeColor="text1"/>
        </w:rPr>
        <w:t>Department of Administration</w:t>
      </w:r>
      <w:r w:rsidRPr="00851862">
        <w:rPr>
          <w:color w:val="000000" w:themeColor="text1"/>
          <w:u w:color="000000" w:themeColor="text1"/>
        </w:rPr>
        <w:t>.”</w:t>
      </w:r>
    </w:p>
    <w:p w:rsidR="00E66AF4"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AF"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6400" w:rsidRDefault="005479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50C" w:rsidRDefault="0068550C" w:rsidP="0068550C">
      <w:pPr>
        <w:suppressAutoHyphens/>
      </w:pPr>
    </w:p>
    <w:sectPr w:rsidR="0068550C" w:rsidSect="00685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8AF" w:rsidRDefault="005B58AF" w:rsidP="009F0C77">
      <w:r>
        <w:separator/>
      </w:r>
    </w:p>
  </w:endnote>
  <w:endnote w:type="continuationSeparator" w:id="0">
    <w:p w:rsidR="005B58AF" w:rsidRDefault="005B5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8E10D3-62F3-424C-A115-8D05881414C7}"/>
    <w:embedBold r:id="rId2" w:fontKey="{FE01871B-AAA5-4D47-BC15-FC52CCF5CAE6}"/>
  </w:font>
  <w:font w:name="Calibri">
    <w:panose1 w:val="020F0502020204030204"/>
    <w:charset w:val="00"/>
    <w:family w:val="swiss"/>
    <w:pitch w:val="variable"/>
    <w:sig w:usb0="E00002FF" w:usb1="4000ACFF" w:usb2="00000001" w:usb3="00000000" w:csb0="0000019F" w:csb1="00000000"/>
    <w:embedRegular r:id="rId3" w:fontKey="{C6E762D9-85C9-4B20-A5ED-5926BB0F2CC5}"/>
  </w:font>
  <w:font w:name="Segoe UI">
    <w:panose1 w:val="020B0502040204020203"/>
    <w:charset w:val="00"/>
    <w:family w:val="swiss"/>
    <w:pitch w:val="variable"/>
    <w:sig w:usb0="E10022FF" w:usb1="C000E47F" w:usb2="00000029" w:usb3="00000000" w:csb0="000001DF" w:csb1="00000000"/>
    <w:embedRegular r:id="rId4" w:fontKey="{B2B27261-869B-4FB0-BCE9-59D8F5FA7192}"/>
  </w:font>
  <w:font w:name="Cambria">
    <w:panose1 w:val="02040503050406030204"/>
    <w:charset w:val="00"/>
    <w:family w:val="roman"/>
    <w:pitch w:val="variable"/>
    <w:sig w:usb0="E00002FF" w:usb1="400004FF" w:usb2="00000000" w:usb3="00000000" w:csb0="0000019F" w:csb1="00000000"/>
    <w:embedRegular r:id="rId5" w:fontKey="{E7882191-3BFA-48D0-8A47-5A64957EE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400" w:rsidRPr="0068550C" w:rsidRDefault="0068550C" w:rsidP="0068550C">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8AF" w:rsidRDefault="005B58AF" w:rsidP="009F0C77">
      <w:r>
        <w:separator/>
      </w:r>
    </w:p>
  </w:footnote>
  <w:footnote w:type="continuationSeparator" w:id="0">
    <w:p w:rsidR="005B58AF" w:rsidRDefault="005B5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DG19"/>
    <w:docVar w:name="CoverBillType" w:val="b"/>
    <w:docVar w:name="DocPath" w:val="L:\Council\bills\NBD\11045DG19.DOCX"/>
    <w:docVar w:name="dvBillNumber" w:val="3115"/>
    <w:docVar w:name="dvBillNumberPrefix" w:val="H. "/>
    <w:docVar w:name="dvOriginalBody" w:val="House"/>
    <w:docVar w:name="dvSteno" w:val="NBD"/>
    <w:docVar w:name="NameofBody" w:val="h"/>
    <w:docVar w:name="vGroup2" w:val="Council"/>
  </w:docVars>
  <w:rsids>
    <w:rsidRoot w:val="005B58AF"/>
    <w:rsid w:val="00011869"/>
    <w:rsid w:val="00015CD6"/>
    <w:rsid w:val="000B64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68D0"/>
    <w:rsid w:val="00367BB0"/>
    <w:rsid w:val="0037079A"/>
    <w:rsid w:val="003C4DAB"/>
    <w:rsid w:val="003D01E8"/>
    <w:rsid w:val="003E5288"/>
    <w:rsid w:val="003F6D79"/>
    <w:rsid w:val="0041760A"/>
    <w:rsid w:val="00417C01"/>
    <w:rsid w:val="00434559"/>
    <w:rsid w:val="004403BD"/>
    <w:rsid w:val="00461441"/>
    <w:rsid w:val="004809EE"/>
    <w:rsid w:val="004E7D54"/>
    <w:rsid w:val="005273C6"/>
    <w:rsid w:val="00530A69"/>
    <w:rsid w:val="00545593"/>
    <w:rsid w:val="00547951"/>
    <w:rsid w:val="00556EBF"/>
    <w:rsid w:val="0055789A"/>
    <w:rsid w:val="00577C6C"/>
    <w:rsid w:val="005A62FE"/>
    <w:rsid w:val="005B58AF"/>
    <w:rsid w:val="005C2FE2"/>
    <w:rsid w:val="005E2BC9"/>
    <w:rsid w:val="00605102"/>
    <w:rsid w:val="006215AA"/>
    <w:rsid w:val="0068550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3306"/>
    <w:rsid w:val="00D73A67"/>
    <w:rsid w:val="00D970A9"/>
    <w:rsid w:val="00DF3845"/>
    <w:rsid w:val="00E41911"/>
    <w:rsid w:val="00E44B57"/>
    <w:rsid w:val="00E66A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DE91A-F2EE-4AEB-B41D-C20A8EDA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9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77F32-5A7A-417A-AA9C-21083A231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196</Words>
  <Characters>1043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3115 Text of Previous Version (Dec. 18, 2018) - South Carolina Legislature Online</dc:title>
  <dc:creator>Niki Downey</dc:creator>
  <cp:lastModifiedBy>S Volk</cp:lastModifiedBy>
  <cp:revision>2</cp:revision>
  <cp:lastPrinted>2018-11-14T19:40:00Z</cp:lastPrinted>
  <dcterms:created xsi:type="dcterms:W3CDTF">2018-12-18T19:13:00Z</dcterms:created>
  <dcterms:modified xsi:type="dcterms:W3CDTF">2018-12-18T19:13:00Z</dcterms:modified>
</cp:coreProperties>
</file>