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20E" w:rsidRDefault="00B4120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A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EQUAL PAY FOR EQUAL WORK ACT”, BY ADDING CHAPTER 12 TO TITLE 41 SO AS TO PROHIBIT ON THE BASIS OF SEX 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4AEB" w:rsidRDefault="00634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AEB" w:rsidRDefault="00634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634AEB"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E67">
        <w:t>This act is known and may be cited as the “South Carolina Equal Pay for Equal Work Act”.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E67" w:rsidRPr="00033890"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sidR="000A73F9">
        <w:rPr>
          <w:color w:val="000000" w:themeColor="text1"/>
          <w:u w:color="000000" w:themeColor="text1"/>
        </w:rPr>
        <w:noBreakHyphen/>
      </w:r>
      <w:r>
        <w:rPr>
          <w:color w:val="000000" w:themeColor="text1"/>
          <w:u w:color="000000" w:themeColor="text1"/>
        </w:rPr>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20.</w:t>
      </w:r>
      <w:r>
        <w:tab/>
      </w:r>
      <w:r w:rsidRPr="00E75B34">
        <w:rPr>
          <w:color w:val="000000" w:themeColor="text1"/>
          <w:u w:color="000000" w:themeColor="text1"/>
        </w:rPr>
        <w:t>As used in this chapter, the term:</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C</w:t>
      </w:r>
      <w:r w:rsidRPr="00E75B34">
        <w:rPr>
          <w:color w:val="000000" w:themeColor="text1"/>
          <w:u w:color="000000" w:themeColor="text1"/>
        </w:rPr>
        <w:t>ommissioner</w:t>
      </w:r>
      <w:r w:rsidR="0013651C" w:rsidRPr="0013651C">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Commissioner of Labor of the State of </w:t>
      </w:r>
      <w:r>
        <w:rPr>
          <w:color w:val="000000" w:themeColor="text1"/>
          <w:u w:color="000000" w:themeColor="text1"/>
        </w:rPr>
        <w:t>South Carolina.</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0013651C" w:rsidRPr="0013651C">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0013651C" w:rsidRPr="0013651C">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0013651C" w:rsidRPr="0013651C">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0013651C" w:rsidRPr="0013651C">
        <w:rPr>
          <w:color w:val="000000" w:themeColor="text1"/>
          <w:u w:color="000000" w:themeColor="text1"/>
        </w:rPr>
        <w:t>‘</w:t>
      </w:r>
      <w:r>
        <w:rPr>
          <w:color w:val="000000" w:themeColor="text1"/>
          <w:u w:color="000000" w:themeColor="text1"/>
        </w:rPr>
        <w:t>employer</w:t>
      </w:r>
      <w:r w:rsidR="0013651C" w:rsidRPr="0013651C">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0013651C" w:rsidRPr="0013651C">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13651C" w:rsidRPr="0013651C">
        <w:rPr>
          <w:color w:val="000000" w:themeColor="text1"/>
          <w:u w:color="000000" w:themeColor="text1"/>
        </w:rPr>
        <w:t>’</w:t>
      </w:r>
      <w:r>
        <w:rPr>
          <w:color w:val="000000" w:themeColor="text1"/>
          <w:u w:color="000000" w:themeColor="text1"/>
        </w:rPr>
        <w:t xml:space="preserve"> or </w:t>
      </w:r>
      <w:r w:rsidR="0013651C" w:rsidRPr="0013651C">
        <w:rPr>
          <w:color w:val="000000" w:themeColor="text1"/>
          <w:u w:color="000000" w:themeColor="text1"/>
        </w:rPr>
        <w:t>‘</w:t>
      </w:r>
      <w:r>
        <w:rPr>
          <w:color w:val="000000" w:themeColor="text1"/>
          <w:u w:color="000000" w:themeColor="text1"/>
        </w:rPr>
        <w:t>wage</w:t>
      </w:r>
      <w:r w:rsidRPr="00E75B34">
        <w:rPr>
          <w:color w:val="000000" w:themeColor="text1"/>
          <w:u w:color="000000" w:themeColor="text1"/>
        </w:rPr>
        <w:t xml:space="preserve"> rate</w:t>
      </w:r>
      <w:r w:rsidR="0013651C" w:rsidRPr="0013651C">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which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B16E67" w:rsidRPr="00250A7B"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13651C" w:rsidRPr="0013651C">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13651C" w:rsidRPr="0013651C">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r>
        <w:rPr>
          <w:color w:val="000000" w:themeColor="text1"/>
          <w:u w:color="000000" w:themeColor="text1"/>
        </w:rPr>
        <w:t xml:space="preserve"> has</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0013651C" w:rsidRPr="0013651C">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13651C" w:rsidRPr="0013651C">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w:t>
      </w:r>
      <w:r w:rsidRPr="0046409A">
        <w:rPr>
          <w:color w:val="000000" w:themeColor="text1"/>
          <w:u w:color="000000" w:themeColor="text1"/>
        </w:rPr>
        <w:lastRenderedPageBreak/>
        <w:t xml:space="preserve">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w:t>
      </w:r>
      <w:r>
        <w:rPr>
          <w:color w:val="000000" w:themeColor="text1"/>
          <w:u w:color="000000" w:themeColor="text1"/>
        </w:rPr>
        <w:t>er</w:t>
      </w:r>
      <w:r w:rsidRPr="0046409A">
        <w:rPr>
          <w:color w:val="000000" w:themeColor="text1"/>
          <w:u w:color="000000" w:themeColor="text1"/>
        </w:rPr>
        <w:t xml:space="preserve"> requesting an investigation of the complaint.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w:t>
      </w:r>
      <w:r>
        <w:rPr>
          <w:color w:val="000000" w:themeColor="text1"/>
          <w:u w:color="000000" w:themeColor="text1"/>
        </w:rPr>
        <w:t>er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40 or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50, or both sections, the employer is liable to the affected employee in the amount of the employee</w:t>
      </w:r>
      <w:r w:rsidR="0013651C" w:rsidRPr="0013651C">
        <w:rPr>
          <w:color w:val="000000" w:themeColor="text1"/>
          <w:u w:color="000000" w:themeColor="text1"/>
        </w:rPr>
        <w:t>’</w:t>
      </w:r>
      <w:r>
        <w:rPr>
          <w:color w:val="000000" w:themeColor="text1"/>
          <w:u w:color="000000" w:themeColor="text1"/>
        </w:rPr>
        <w:t>s unpaid wages, interest at the legal rate, and reasonable attorney</w:t>
      </w:r>
      <w:r w:rsidR="0013651C" w:rsidRPr="0013651C">
        <w:rPr>
          <w:color w:val="000000" w:themeColor="text1"/>
          <w:u w:color="000000" w:themeColor="text1"/>
        </w:rPr>
        <w:t>’</w:t>
      </w:r>
      <w:r>
        <w:rPr>
          <w:color w:val="000000" w:themeColor="text1"/>
          <w:u w:color="000000" w:themeColor="text1"/>
        </w:rPr>
        <w:t>s fees.</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13651C" w:rsidRPr="0013651C">
        <w:rPr>
          <w:color w:val="000000" w:themeColor="text1"/>
          <w:u w:color="000000" w:themeColor="text1"/>
        </w:rPr>
        <w:t>’</w:t>
      </w:r>
      <w:r>
        <w:rPr>
          <w:color w:val="000000" w:themeColor="text1"/>
          <w:u w:color="000000" w:themeColor="text1"/>
        </w:rPr>
        <w:t>s violating 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40 or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50, or both sections, then the employer is liable for compensatory and other damages, including punitive damages, limited to those specific violations</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13651C" w:rsidRPr="0013651C">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0A73F9">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0A73F9">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0013651C" w:rsidRPr="0013651C">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0013651C" w:rsidRPr="0013651C">
        <w:rPr>
          <w:color w:val="000000" w:themeColor="text1"/>
          <w:u w:color="000000" w:themeColor="text1"/>
        </w:rPr>
        <w:t>’</w:t>
      </w:r>
      <w:r w:rsidRPr="0046409A">
        <w:rPr>
          <w:color w:val="000000" w:themeColor="text1"/>
          <w:u w:color="000000" w:themeColor="text1"/>
        </w:rPr>
        <w:t>s claim by the commission</w:t>
      </w:r>
      <w:r>
        <w:rPr>
          <w:color w:val="000000" w:themeColor="text1"/>
          <w:u w:color="000000" w:themeColor="text1"/>
        </w:rPr>
        <w:t>er</w:t>
      </w:r>
      <w:r w:rsidRPr="0046409A">
        <w:rPr>
          <w:color w:val="000000" w:themeColor="text1"/>
          <w:u w:color="000000" w:themeColor="text1"/>
        </w:rPr>
        <w:t xml:space="preserve"> or the United States Department of Labor, or both.</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100.</w:t>
      </w:r>
      <w:r>
        <w:tab/>
      </w:r>
      <w:r>
        <w:rPr>
          <w:color w:val="000000" w:themeColor="text1"/>
          <w:u w:color="000000" w:themeColor="text1"/>
        </w:rPr>
        <w:t>(A)</w:t>
      </w:r>
      <w:r>
        <w:rPr>
          <w:color w:val="000000" w:themeColor="text1"/>
          <w:u w:color="000000" w:themeColor="text1"/>
        </w:rPr>
        <w:tab/>
        <w:t>The c</w:t>
      </w:r>
      <w:r w:rsidRPr="00614897">
        <w:rPr>
          <w:color w:val="000000" w:themeColor="text1"/>
          <w:u w:color="000000" w:themeColor="text1"/>
        </w:rPr>
        <w:t>ommissioner shall have the power and it shall be his duty to carry out this cha</w:t>
      </w:r>
      <w:r>
        <w:rPr>
          <w:color w:val="000000" w:themeColor="text1"/>
          <w:u w:color="000000" w:themeColor="text1"/>
        </w:rPr>
        <w:t xml:space="preserve">pter; and for this purpose </w:t>
      </w:r>
      <w:r>
        <w:rPr>
          <w:color w:val="000000" w:themeColor="text1"/>
          <w:u w:color="000000" w:themeColor="text1"/>
        </w:rPr>
        <w:lastRenderedPageBreak/>
        <w:t>the c</w:t>
      </w:r>
      <w:r w:rsidRPr="00614897">
        <w:rPr>
          <w:color w:val="000000" w:themeColor="text1"/>
          <w:u w:color="000000" w:themeColor="text1"/>
        </w:rPr>
        <w:t>ommissioner or his authorized representative shall have the power to:</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614897">
        <w:rPr>
          <w:color w:val="000000" w:themeColor="text1"/>
          <w:u w:color="000000" w:themeColor="text1"/>
        </w:rPr>
        <w:t xml:space="preserve">ommissioner is authorized to request witnesses to appear and to produce pertinent </w:t>
      </w:r>
      <w:r>
        <w:rPr>
          <w:color w:val="000000" w:themeColor="text1"/>
          <w:u w:color="000000" w:themeColor="text1"/>
        </w:rPr>
        <w:t>records for examination by the c</w:t>
      </w:r>
      <w:r w:rsidRPr="00614897">
        <w:rPr>
          <w:color w:val="000000" w:themeColor="text1"/>
          <w:u w:color="000000" w:themeColor="text1"/>
        </w:rPr>
        <w:t>ommissioner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w:t>
      </w:r>
      <w:r>
        <w:rPr>
          <w:color w:val="000000" w:themeColor="text1"/>
          <w:u w:color="000000" w:themeColor="text1"/>
        </w:rPr>
        <w:t xml:space="preserve"> </w:t>
      </w:r>
      <w:r w:rsidRPr="00614897">
        <w:rPr>
          <w:color w:val="000000" w:themeColor="text1"/>
          <w:u w:color="000000" w:themeColor="text1"/>
        </w:rPr>
        <w:t xml:space="preserve">In the event of failure of a person to attend, testify, or produce records voluntarily, the </w:t>
      </w:r>
      <w:r>
        <w:rPr>
          <w:color w:val="000000" w:themeColor="text1"/>
          <w:u w:color="000000" w:themeColor="text1"/>
        </w:rPr>
        <w:t>c</w:t>
      </w:r>
      <w:r w:rsidRPr="00614897">
        <w:rPr>
          <w:color w:val="000000" w:themeColor="text1"/>
          <w:u w:color="000000" w:themeColor="text1"/>
        </w:rPr>
        <w:t xml:space="preserve">ommissioner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he person to appear before the c</w:t>
      </w:r>
      <w:r w:rsidRPr="00614897">
        <w:rPr>
          <w:color w:val="000000" w:themeColor="text1"/>
          <w:u w:color="000000" w:themeColor="text1"/>
        </w:rPr>
        <w:t>ommissioner or his authorized representative and testify or produ</w:t>
      </w:r>
      <w:r>
        <w:rPr>
          <w:color w:val="000000" w:themeColor="text1"/>
          <w:u w:color="000000" w:themeColor="text1"/>
        </w:rPr>
        <w:t>ce records as requested by the c</w:t>
      </w:r>
      <w:r w:rsidRPr="00614897">
        <w:rPr>
          <w:color w:val="000000" w:themeColor="text1"/>
          <w:u w:color="000000" w:themeColor="text1"/>
        </w:rPr>
        <w:t>ommissioner.</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The c</w:t>
      </w:r>
      <w:r w:rsidRPr="00614897">
        <w:rPr>
          <w:color w:val="000000" w:themeColor="text1"/>
          <w:u w:color="000000" w:themeColor="text1"/>
        </w:rPr>
        <w:t>ommission</w:t>
      </w:r>
      <w:r>
        <w:rPr>
          <w:color w:val="000000" w:themeColor="text1"/>
          <w:u w:color="000000" w:themeColor="text1"/>
        </w:rPr>
        <w:t xml:space="preserve">er shall have the authority to promulgate those </w:t>
      </w:r>
      <w:r w:rsidRPr="00614897">
        <w:rPr>
          <w:color w:val="000000" w:themeColor="text1"/>
          <w:u w:color="000000" w:themeColor="text1"/>
        </w:rPr>
        <w:t>regulations appropriate to the carrying out of this chapter.</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0A73F9">
        <w:noBreakHyphen/>
      </w:r>
      <w:r>
        <w:t>12</w:t>
      </w:r>
      <w:r w:rsidR="000A73F9">
        <w:noBreakHyphen/>
      </w:r>
      <w:r>
        <w:t>110.</w:t>
      </w:r>
      <w:r>
        <w:tab/>
        <w:t xml:space="preserve">Every employer subject to this chapter shall keep an abstract or copy of this chapter posted in a conspicuous place in or about the premises where any employee is employed.  </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 and applies for complaints for wage discrimination occurring after June 30, 2019.</w:t>
      </w:r>
    </w:p>
    <w:p w:rsidR="005A0521" w:rsidRDefault="000A73F9" w:rsidP="0011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20E" w:rsidRDefault="00B4120E" w:rsidP="00B4120E">
      <w:pPr>
        <w:suppressAutoHyphens/>
      </w:pPr>
    </w:p>
    <w:sectPr w:rsidR="00B4120E" w:rsidSect="00B412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AEB" w:rsidRDefault="00634AEB" w:rsidP="009F0C77">
      <w:r>
        <w:separator/>
      </w:r>
    </w:p>
  </w:endnote>
  <w:endnote w:type="continuationSeparator" w:id="0">
    <w:p w:rsidR="00634AEB" w:rsidRDefault="00634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2C4867-7E88-4F66-BAE9-52D25253355F}"/>
    <w:embedBold r:id="rId2" w:fontKey="{2B0D94EE-B00F-4C9F-8AA7-85F051565727}"/>
  </w:font>
  <w:font w:name="Calibri">
    <w:panose1 w:val="020F0502020204030204"/>
    <w:charset w:val="00"/>
    <w:family w:val="swiss"/>
    <w:pitch w:val="variable"/>
    <w:sig w:usb0="E00002FF" w:usb1="4000ACFF" w:usb2="00000001" w:usb3="00000000" w:csb0="0000019F" w:csb1="00000000"/>
    <w:embedRegular r:id="rId3" w:fontKey="{5E26A2B2-9275-4B07-88BB-78F8F79F3B1B}"/>
  </w:font>
  <w:font w:name="Cambria">
    <w:panose1 w:val="02040503050406030204"/>
    <w:charset w:val="00"/>
    <w:family w:val="roman"/>
    <w:pitch w:val="variable"/>
    <w:sig w:usb0="E00002FF" w:usb1="400004FF" w:usb2="00000000" w:usb3="00000000" w:csb0="0000019F" w:csb1="00000000"/>
    <w:embedRegular r:id="rId4" w:fontKey="{B2D55748-8710-4503-81CC-FA54BB38E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21" w:rsidRPr="00B4120E" w:rsidRDefault="00B4120E" w:rsidP="00B4120E">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AEB" w:rsidRDefault="00634AEB" w:rsidP="009F0C77">
      <w:r>
        <w:separator/>
      </w:r>
    </w:p>
  </w:footnote>
  <w:footnote w:type="continuationSeparator" w:id="0">
    <w:p w:rsidR="00634AEB" w:rsidRDefault="00634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6SD19"/>
    <w:docVar w:name="CoverBillType" w:val="b"/>
    <w:docVar w:name="DocPath" w:val="L:\Council\bills\NL\13756SD19.DOCX"/>
    <w:docVar w:name="dvBillNumber" w:val="3139"/>
    <w:docVar w:name="dvBillNumberPrefix" w:val="H. "/>
    <w:docVar w:name="dvOriginalBody" w:val="House"/>
    <w:docVar w:name="dvSteno" w:val="NL"/>
    <w:docVar w:name="NameofBody" w:val="h"/>
    <w:docVar w:name="vGroup2" w:val="Council"/>
  </w:docVars>
  <w:rsids>
    <w:rsidRoot w:val="00634AEB"/>
    <w:rsid w:val="00011869"/>
    <w:rsid w:val="00015CD6"/>
    <w:rsid w:val="0005071C"/>
    <w:rsid w:val="000A73F9"/>
    <w:rsid w:val="000E0100"/>
    <w:rsid w:val="000E1785"/>
    <w:rsid w:val="000F40FA"/>
    <w:rsid w:val="001035F1"/>
    <w:rsid w:val="0010776B"/>
    <w:rsid w:val="0011263A"/>
    <w:rsid w:val="00133E66"/>
    <w:rsid w:val="0013651C"/>
    <w:rsid w:val="001429D1"/>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2E7"/>
    <w:rsid w:val="004809EE"/>
    <w:rsid w:val="004E7D54"/>
    <w:rsid w:val="005273C6"/>
    <w:rsid w:val="00530A69"/>
    <w:rsid w:val="00545593"/>
    <w:rsid w:val="005474BB"/>
    <w:rsid w:val="00556EBF"/>
    <w:rsid w:val="00577C6C"/>
    <w:rsid w:val="005A0521"/>
    <w:rsid w:val="005A62FE"/>
    <w:rsid w:val="005C2FE2"/>
    <w:rsid w:val="005E2BC9"/>
    <w:rsid w:val="00605102"/>
    <w:rsid w:val="006215AA"/>
    <w:rsid w:val="00634AEB"/>
    <w:rsid w:val="006913C9"/>
    <w:rsid w:val="0069470D"/>
    <w:rsid w:val="006D58AA"/>
    <w:rsid w:val="00734F00"/>
    <w:rsid w:val="007A70AE"/>
    <w:rsid w:val="008362E8"/>
    <w:rsid w:val="0085786E"/>
    <w:rsid w:val="008A1768"/>
    <w:rsid w:val="008A489F"/>
    <w:rsid w:val="008F0F33"/>
    <w:rsid w:val="008F4429"/>
    <w:rsid w:val="0094021A"/>
    <w:rsid w:val="0095655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E67"/>
    <w:rsid w:val="00B4120E"/>
    <w:rsid w:val="00B412D4"/>
    <w:rsid w:val="00BE3C22"/>
    <w:rsid w:val="00C0345E"/>
    <w:rsid w:val="00C31C95"/>
    <w:rsid w:val="00C3483A"/>
    <w:rsid w:val="00C74E9D"/>
    <w:rsid w:val="00C826DD"/>
    <w:rsid w:val="00C82FD3"/>
    <w:rsid w:val="00C92819"/>
    <w:rsid w:val="00CC6B7B"/>
    <w:rsid w:val="00CD2089"/>
    <w:rsid w:val="00D73A67"/>
    <w:rsid w:val="00D970A9"/>
    <w:rsid w:val="00DD2678"/>
    <w:rsid w:val="00DF3845"/>
    <w:rsid w:val="00E41911"/>
    <w:rsid w:val="00E44B57"/>
    <w:rsid w:val="00E821B7"/>
    <w:rsid w:val="00E92EEF"/>
    <w:rsid w:val="00EF2368"/>
    <w:rsid w:val="00F24442"/>
    <w:rsid w:val="00F50AE3"/>
    <w:rsid w:val="00F655B7"/>
    <w:rsid w:val="00F656BA"/>
    <w:rsid w:val="00F67CF1"/>
    <w:rsid w:val="00F728AA"/>
    <w:rsid w:val="00F840F0"/>
    <w:rsid w:val="00FB0D0D"/>
    <w:rsid w:val="00FB43B4"/>
    <w:rsid w:val="00FB6B0B"/>
    <w:rsid w:val="00FD2D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E8BC3-C38A-4538-8A4F-970AB511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FDF1A-7F89-4CAF-828D-F6037F07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1612</Words>
  <Characters>8297</Characters>
  <Application>Microsoft Office Word</Application>
  <DocSecurity>0</DocSecurity>
  <Lines>207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3139 Text of Previous Version (Dec. 18, 2018) - South Carolina Legislature Online</dc:title>
  <dc:creator>Nancy Lee</dc:creator>
  <cp:lastModifiedBy>S Volk</cp:lastModifiedBy>
  <cp:revision>2</cp:revision>
  <cp:lastPrinted>2018-12-06T18:09:00Z</cp:lastPrinted>
  <dcterms:created xsi:type="dcterms:W3CDTF">2018-12-18T19:37:00Z</dcterms:created>
  <dcterms:modified xsi:type="dcterms:W3CDTF">2018-12-18T19:37:00Z</dcterms:modified>
</cp:coreProperties>
</file>