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426" w:rsidRDefault="003F67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3F6782" w:rsidRDefault="003F67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9, 2019</w:t>
      </w:r>
    </w:p>
    <w:p w:rsidR="003F6782" w:rsidRDefault="003F67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782" w:rsidRPr="003F6782" w:rsidRDefault="003F6782" w:rsidP="003F678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3174</w:t>
      </w:r>
    </w:p>
    <w:p w:rsidR="003F6782" w:rsidRDefault="003F67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782" w:rsidRDefault="003F67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Elliott, Tallon, G.R. Smith, Taylor, Cogswell, Dillard, Norrell, Felder, Daning and Hixon</w:t>
      </w:r>
    </w:p>
    <w:p w:rsidR="003F6782" w:rsidRDefault="003F67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782" w:rsidRDefault="003F67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4/9/19--H.</w:t>
      </w:r>
    </w:p>
    <w:p w:rsidR="003F6782" w:rsidRDefault="003F67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8, 2019.</w:t>
      </w:r>
    </w:p>
    <w:p w:rsidR="003F6782" w:rsidRPr="003F6782" w:rsidRDefault="003F6782" w:rsidP="003F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F6782" w:rsidRDefault="003F67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782" w:rsidRDefault="003F67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F6782" w:rsidSect="00E4642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27CC3" w:rsidRDefault="00A27C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7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3E9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AC7347" w:rsidRDefault="006B1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 w:rsidRPr="00AC7347">
        <w:rPr>
          <w:szCs w:val="22"/>
        </w:rPr>
        <w:t>TO AMEND SECTION 56</w:t>
      </w:r>
      <w:r w:rsidR="00A52B1F" w:rsidRPr="00AC7347">
        <w:rPr>
          <w:szCs w:val="22"/>
        </w:rPr>
        <w:noBreakHyphen/>
      </w:r>
      <w:r w:rsidRPr="00AC7347">
        <w:rPr>
          <w:szCs w:val="22"/>
        </w:rPr>
        <w:t>1</w:t>
      </w:r>
      <w:r w:rsidR="00A52B1F" w:rsidRPr="00AC7347">
        <w:rPr>
          <w:szCs w:val="22"/>
        </w:rPr>
        <w:noBreakHyphen/>
      </w:r>
      <w:r w:rsidRPr="00AC7347">
        <w:rPr>
          <w:szCs w:val="22"/>
        </w:rPr>
        <w:t xml:space="preserve">10, CODE OF LAWS OF SOUTH CAROLINA, 1976, RELATING TO CERTAIN TERMS AND THEIR DEFINITIONS ASSOCIATED WITH </w:t>
      </w:r>
      <w:r w:rsidR="008B4ACF" w:rsidRPr="00AC7347">
        <w:rPr>
          <w:szCs w:val="22"/>
        </w:rPr>
        <w:t xml:space="preserve">THE </w:t>
      </w:r>
      <w:r w:rsidRPr="00AC7347">
        <w:rPr>
          <w:szCs w:val="22"/>
        </w:rPr>
        <w:t>POWERS AND DUTIES OF THE DEPARTMENT OF MOTOR VEHICLES</w:t>
      </w:r>
      <w:r w:rsidR="00A52B1F" w:rsidRPr="00AC7347">
        <w:rPr>
          <w:szCs w:val="22"/>
        </w:rPr>
        <w:t>,</w:t>
      </w:r>
      <w:r w:rsidRPr="00AC7347">
        <w:rPr>
          <w:szCs w:val="22"/>
        </w:rPr>
        <w:t xml:space="preserve"> SO AS TO PROVIDE DEFINITIONS FOR THE TERMS </w:t>
      </w:r>
      <w:r w:rsidR="00F812FF" w:rsidRPr="00AC7347">
        <w:rPr>
          <w:szCs w:val="22"/>
        </w:rPr>
        <w:t>“</w:t>
      </w:r>
      <w:r w:rsidRPr="00AC7347">
        <w:rPr>
          <w:szCs w:val="22"/>
        </w:rPr>
        <w:t>ELECTRIC</w:t>
      </w:r>
      <w:r w:rsidR="00A52B1F" w:rsidRPr="00AC7347">
        <w:rPr>
          <w:szCs w:val="22"/>
        </w:rPr>
        <w:noBreakHyphen/>
      </w:r>
      <w:r w:rsidRPr="00AC7347">
        <w:rPr>
          <w:szCs w:val="22"/>
        </w:rPr>
        <w:t>ASSIST BICYCLES” A</w:t>
      </w:r>
      <w:r w:rsidR="00F812FF" w:rsidRPr="00AC7347">
        <w:rPr>
          <w:szCs w:val="22"/>
        </w:rPr>
        <w:t>ND “BICYCLES WITH HELPER MOTORS”</w:t>
      </w:r>
      <w:r w:rsidRPr="00AC7347">
        <w:rPr>
          <w:szCs w:val="22"/>
        </w:rPr>
        <w:t>; AND BY ADDING SECTION 56</w:t>
      </w:r>
      <w:r w:rsidR="00A52B1F" w:rsidRPr="00AC7347">
        <w:rPr>
          <w:szCs w:val="22"/>
        </w:rPr>
        <w:noBreakHyphen/>
      </w:r>
      <w:r w:rsidRPr="00AC7347">
        <w:rPr>
          <w:szCs w:val="22"/>
        </w:rPr>
        <w:t>5</w:t>
      </w:r>
      <w:r w:rsidR="00A52B1F" w:rsidRPr="00AC7347">
        <w:rPr>
          <w:szCs w:val="22"/>
        </w:rPr>
        <w:noBreakHyphen/>
      </w:r>
      <w:r w:rsidRPr="00AC7347">
        <w:rPr>
          <w:szCs w:val="22"/>
        </w:rPr>
        <w:t>3520 SO AS TO PROVIDE THAT BICYCLISTS OPERATING ELECTRIC</w:t>
      </w:r>
      <w:r w:rsidR="00A52B1F" w:rsidRPr="00AC7347">
        <w:rPr>
          <w:szCs w:val="22"/>
        </w:rPr>
        <w:noBreakHyphen/>
      </w:r>
      <w:r w:rsidRPr="00AC7347">
        <w:rPr>
          <w:szCs w:val="22"/>
        </w:rPr>
        <w:t>ASSIST BICYCLES SHALL BE SUBJECT TO ALL STATUTORY PROVISIONS APPLICABLE TO BICYCLISTS.</w:t>
      </w:r>
      <w:bookmarkEnd w:id="1"/>
    </w:p>
    <w:p w:rsidR="0010776B" w:rsidRDefault="003F67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3F6782" w:rsidRDefault="003F67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3E9F" w:rsidRDefault="007C3E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C3E9F" w:rsidRDefault="007C3E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337B" w:rsidRDefault="0069337B" w:rsidP="00693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846C39">
        <w:rPr>
          <w:u w:color="000000" w:themeColor="text1"/>
        </w:rPr>
        <w:t>SECTION</w:t>
      </w:r>
      <w:r w:rsidRPr="00846C39">
        <w:rPr>
          <w:u w:color="000000" w:themeColor="text1"/>
        </w:rPr>
        <w:tab/>
        <w:t>1.</w:t>
      </w:r>
      <w:r w:rsidRPr="00846C39">
        <w:rPr>
          <w:u w:color="000000" w:themeColor="text1"/>
        </w:rPr>
        <w:tab/>
        <w:t>Section 56</w:t>
      </w:r>
      <w:r w:rsidRPr="00846C39">
        <w:rPr>
          <w:u w:color="000000" w:themeColor="text1"/>
        </w:rPr>
        <w:noBreakHyphen/>
        <w:t>1</w:t>
      </w:r>
      <w:r w:rsidRPr="00846C39">
        <w:rPr>
          <w:u w:color="000000" w:themeColor="text1"/>
        </w:rPr>
        <w:noBreakHyphen/>
        <w:t xml:space="preserve">10 of the 1976 Code is amended by adding the following appropriately numbered item at the end: </w:t>
      </w:r>
    </w:p>
    <w:p w:rsidR="0069337B" w:rsidRPr="00846C39" w:rsidRDefault="0069337B" w:rsidP="00693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6B18B9" w:rsidRDefault="0069337B" w:rsidP="00693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6C39">
        <w:rPr>
          <w:u w:color="000000" w:themeColor="text1"/>
        </w:rPr>
        <w:tab/>
        <w:t>“(</w:t>
      </w:r>
      <w:bookmarkStart w:id="5" w:name="temp"/>
      <w:bookmarkEnd w:id="5"/>
      <w:r w:rsidRPr="00846C39">
        <w:rPr>
          <w:u w:color="000000" w:themeColor="text1"/>
        </w:rPr>
        <w:t xml:space="preserve"> )</w:t>
      </w:r>
      <w:r w:rsidRPr="00846C39">
        <w:rPr>
          <w:u w:color="000000" w:themeColor="text1"/>
        </w:rPr>
        <w:tab/>
        <w:t>‘Electric</w:t>
      </w:r>
      <w:r w:rsidRPr="00846C39">
        <w:rPr>
          <w:u w:color="000000" w:themeColor="text1"/>
        </w:rPr>
        <w:noBreakHyphen/>
        <w:t xml:space="preserve">assist bicycles’ and ‘bicycles with helper motors’ mean low-speed electrically assisted bicycles with two or three wheels, each having fully operable pedals and an electric motor of no more than 750 watts, or one horsepower, and a top motor-powered speed of less than twenty miles an hour when operated by a rider weighing one hundred seventy pounds on a paved level surface, that meet the requirements of the Federal Consumer Product Code provided in 16 C.F.R., Part 1512, and that operate in a manner such that the electric motor disengages or ceases to function when their brakes are applied. Manufacturers and distributors of electric-assist bicycles shall apply a label that is affixed permanently, in a prominent location, to each electric-assist bicycle, indicating its wattage and maximum electrically assisted speed. The owner or user of an electric-assist bicycle shall not </w:t>
      </w:r>
      <w:r w:rsidRPr="00846C39">
        <w:rPr>
          <w:u w:color="000000" w:themeColor="text1"/>
        </w:rPr>
        <w:lastRenderedPageBreak/>
        <w:t>remove or tamper with the label. If a user tampers with or modifies an electric-assist bicycle, changing the speed capability, he must replace the label indicating the vehicle’s wattage or horsepower. Electric-assist bicycles and bicycles with helper motors are not mopeds.</w:t>
      </w:r>
    </w:p>
    <w:p w:rsidR="006B18B9" w:rsidRPr="006A15FB" w:rsidRDefault="006B18B9" w:rsidP="006B1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8B9" w:rsidRDefault="006B18B9" w:rsidP="006B1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15FB">
        <w:rPr>
          <w:color w:val="000000" w:themeColor="text1"/>
          <w:u w:color="000000" w:themeColor="text1"/>
        </w:rPr>
        <w:t>SECTI</w:t>
      </w:r>
      <w:r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A15FB">
        <w:rPr>
          <w:color w:val="000000" w:themeColor="text1"/>
          <w:u w:color="000000" w:themeColor="text1"/>
        </w:rPr>
        <w:t xml:space="preserve">Article 27, Chapter 5, Title 56 of the 1976 Code is amended by adding: </w:t>
      </w:r>
    </w:p>
    <w:p w:rsidR="006B18B9" w:rsidRPr="006A15FB" w:rsidRDefault="006B18B9" w:rsidP="006B1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8B9" w:rsidRPr="006A15FB" w:rsidRDefault="00034A85" w:rsidP="006B1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6B18B9" w:rsidRPr="006A15FB">
        <w:rPr>
          <w:color w:val="000000" w:themeColor="text1"/>
          <w:u w:color="000000" w:themeColor="text1"/>
        </w:rPr>
        <w:t>“Section 56</w:t>
      </w:r>
      <w:r w:rsidR="00A52B1F">
        <w:rPr>
          <w:color w:val="000000" w:themeColor="text1"/>
          <w:u w:color="000000" w:themeColor="text1"/>
        </w:rPr>
        <w:noBreakHyphen/>
      </w:r>
      <w:r w:rsidR="006B18B9" w:rsidRPr="006A15FB">
        <w:rPr>
          <w:color w:val="000000" w:themeColor="text1"/>
          <w:u w:color="000000" w:themeColor="text1"/>
        </w:rPr>
        <w:t>5</w:t>
      </w:r>
      <w:r w:rsidR="00A52B1F">
        <w:rPr>
          <w:color w:val="000000" w:themeColor="text1"/>
          <w:u w:color="000000" w:themeColor="text1"/>
        </w:rPr>
        <w:noBreakHyphen/>
      </w:r>
      <w:r w:rsidR="006B18B9">
        <w:rPr>
          <w:color w:val="000000" w:themeColor="text1"/>
          <w:u w:color="000000" w:themeColor="text1"/>
        </w:rPr>
        <w:t xml:space="preserve">3520. </w:t>
      </w:r>
      <w:r w:rsidR="006B18B9" w:rsidRPr="006A15FB">
        <w:rPr>
          <w:color w:val="000000" w:themeColor="text1"/>
          <w:u w:color="000000" w:themeColor="text1"/>
        </w:rPr>
        <w:t>Bicyclists operating bicycles with helper motors</w:t>
      </w:r>
      <w:r w:rsidR="006B18B9">
        <w:rPr>
          <w:color w:val="000000" w:themeColor="text1"/>
          <w:u w:color="000000" w:themeColor="text1"/>
        </w:rPr>
        <w:t>,</w:t>
      </w:r>
      <w:r w:rsidR="006B18B9" w:rsidRPr="006A15FB">
        <w:rPr>
          <w:color w:val="000000" w:themeColor="text1"/>
          <w:u w:color="000000" w:themeColor="text1"/>
        </w:rPr>
        <w:t xml:space="preserve"> as defined in Section 56</w:t>
      </w:r>
      <w:r w:rsidR="00A52B1F">
        <w:rPr>
          <w:color w:val="000000" w:themeColor="text1"/>
          <w:u w:color="000000" w:themeColor="text1"/>
        </w:rPr>
        <w:noBreakHyphen/>
      </w:r>
      <w:r w:rsidR="006B18B9" w:rsidRPr="006A15FB">
        <w:rPr>
          <w:color w:val="000000" w:themeColor="text1"/>
          <w:u w:color="000000" w:themeColor="text1"/>
        </w:rPr>
        <w:t>1</w:t>
      </w:r>
      <w:r w:rsidR="00A52B1F">
        <w:rPr>
          <w:color w:val="000000" w:themeColor="text1"/>
          <w:u w:color="000000" w:themeColor="text1"/>
        </w:rPr>
        <w:noBreakHyphen/>
      </w:r>
      <w:r w:rsidR="006B18B9" w:rsidRPr="006A15FB">
        <w:rPr>
          <w:color w:val="000000" w:themeColor="text1"/>
          <w:u w:color="000000" w:themeColor="text1"/>
        </w:rPr>
        <w:t>10</w:t>
      </w:r>
      <w:r w:rsidR="006B18B9">
        <w:rPr>
          <w:color w:val="000000" w:themeColor="text1"/>
          <w:u w:color="000000" w:themeColor="text1"/>
        </w:rPr>
        <w:t>,</w:t>
      </w:r>
      <w:r w:rsidR="006B18B9" w:rsidRPr="006A15FB">
        <w:rPr>
          <w:color w:val="000000" w:themeColor="text1"/>
          <w:u w:color="000000" w:themeColor="text1"/>
        </w:rPr>
        <w:t xml:space="preserve"> are subject to all statutory provisions applicable to bicyclists, as provided in Section 56</w:t>
      </w:r>
      <w:r w:rsidR="00A52B1F">
        <w:rPr>
          <w:color w:val="000000" w:themeColor="text1"/>
          <w:u w:color="000000" w:themeColor="text1"/>
        </w:rPr>
        <w:noBreakHyphen/>
      </w:r>
      <w:r w:rsidR="006B18B9" w:rsidRPr="006A15FB">
        <w:rPr>
          <w:color w:val="000000" w:themeColor="text1"/>
          <w:u w:color="000000" w:themeColor="text1"/>
        </w:rPr>
        <w:t>5</w:t>
      </w:r>
      <w:r w:rsidR="00A52B1F">
        <w:rPr>
          <w:color w:val="000000" w:themeColor="text1"/>
          <w:u w:color="000000" w:themeColor="text1"/>
        </w:rPr>
        <w:noBreakHyphen/>
      </w:r>
      <w:r w:rsidR="006B18B9" w:rsidRPr="006A15FB">
        <w:rPr>
          <w:color w:val="000000" w:themeColor="text1"/>
          <w:u w:color="000000" w:themeColor="text1"/>
        </w:rPr>
        <w:t xml:space="preserve">3420.” </w:t>
      </w:r>
    </w:p>
    <w:p w:rsidR="006B18B9" w:rsidRDefault="006B18B9" w:rsidP="006B1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8B9" w:rsidRPr="006A15FB" w:rsidRDefault="006B18B9" w:rsidP="006B1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A15FB">
        <w:rPr>
          <w:color w:val="000000" w:themeColor="text1"/>
          <w:u w:color="000000" w:themeColor="text1"/>
        </w:rPr>
        <w:t>This act takes effect upon approval by the Governor.</w:t>
      </w:r>
    </w:p>
    <w:p w:rsidR="00AA430F" w:rsidRDefault="00A52B1F" w:rsidP="00D92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5D8F" w:rsidRDefault="00825D8F" w:rsidP="00825D8F">
      <w:pPr>
        <w:suppressAutoHyphens/>
      </w:pPr>
    </w:p>
    <w:sectPr w:rsidR="00825D8F" w:rsidSect="00E4642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7C4" w:rsidRDefault="00C847C4" w:rsidP="009F0C77">
      <w:r>
        <w:separator/>
      </w:r>
    </w:p>
  </w:endnote>
  <w:endnote w:type="continuationSeparator" w:id="0">
    <w:p w:rsidR="00C847C4" w:rsidRDefault="00C847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1D5EC70-E8E9-4FB8-BEE6-A435EBB34598}"/>
    <w:embedBold r:id="rId2" w:fontKey="{0FFCB3FC-E11C-4C77-85CC-B0C622F361B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5F3C3BE-39F1-4D42-A5A4-D9D2AFC0BD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D59CBAB-5C59-4C23-910E-7645727F98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35BD967-F06A-46E3-AD5D-52E3D71F974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7C4" w:rsidRPr="00A27CC3" w:rsidRDefault="00C847C4" w:rsidP="00A27C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[3174-</w:t>
    </w:r>
    <w:r>
      <w:fldChar w:fldCharType="begin"/>
    </w:r>
    <w:r>
      <w:instrText xml:space="preserve"> PAGE  \* MERGEFORMAT </w:instrText>
    </w:r>
    <w:r>
      <w:fldChar w:fldCharType="separate"/>
    </w:r>
    <w:r w:rsidR="00825D8F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7C4" w:rsidRPr="00A27CC3" w:rsidRDefault="00C847C4" w:rsidP="00A27C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25D8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7C4" w:rsidRDefault="00C847C4" w:rsidP="009F0C77">
      <w:r>
        <w:separator/>
      </w:r>
    </w:p>
  </w:footnote>
  <w:footnote w:type="continuationSeparator" w:id="0">
    <w:p w:rsidR="00C847C4" w:rsidRDefault="00C847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29CM19"/>
    <w:docVar w:name="CoverBillType" w:val="b"/>
    <w:docVar w:name="DocPath" w:val="L:\Council\bills\GT\5529CM19.DOCX"/>
    <w:docVar w:name="dvBillNumber" w:val="317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C3E9F"/>
    <w:rsid w:val="00011869"/>
    <w:rsid w:val="00015CD6"/>
    <w:rsid w:val="00034A85"/>
    <w:rsid w:val="00036131"/>
    <w:rsid w:val="000C76F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5C7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092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782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337B"/>
    <w:rsid w:val="0069470D"/>
    <w:rsid w:val="006B18B9"/>
    <w:rsid w:val="006D58AA"/>
    <w:rsid w:val="00734F00"/>
    <w:rsid w:val="007A70AE"/>
    <w:rsid w:val="007C3E9F"/>
    <w:rsid w:val="00825D8F"/>
    <w:rsid w:val="008362E8"/>
    <w:rsid w:val="0085786E"/>
    <w:rsid w:val="008A1768"/>
    <w:rsid w:val="008A489F"/>
    <w:rsid w:val="008B4ACF"/>
    <w:rsid w:val="008F0F33"/>
    <w:rsid w:val="008F4429"/>
    <w:rsid w:val="00905F91"/>
    <w:rsid w:val="0094021A"/>
    <w:rsid w:val="009B44AF"/>
    <w:rsid w:val="009C6A0B"/>
    <w:rsid w:val="009F0C77"/>
    <w:rsid w:val="009F4DD1"/>
    <w:rsid w:val="00A02543"/>
    <w:rsid w:val="00A051E9"/>
    <w:rsid w:val="00A27CC3"/>
    <w:rsid w:val="00A31240"/>
    <w:rsid w:val="00A41684"/>
    <w:rsid w:val="00A52B1F"/>
    <w:rsid w:val="00A64E80"/>
    <w:rsid w:val="00A72BCD"/>
    <w:rsid w:val="00A741D9"/>
    <w:rsid w:val="00A833AB"/>
    <w:rsid w:val="00A9741D"/>
    <w:rsid w:val="00AA430F"/>
    <w:rsid w:val="00AC34A2"/>
    <w:rsid w:val="00AC7347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847C4"/>
    <w:rsid w:val="00C8770C"/>
    <w:rsid w:val="00C92819"/>
    <w:rsid w:val="00CC6B7B"/>
    <w:rsid w:val="00CD2089"/>
    <w:rsid w:val="00D73A67"/>
    <w:rsid w:val="00D9223F"/>
    <w:rsid w:val="00D970A9"/>
    <w:rsid w:val="00DF3845"/>
    <w:rsid w:val="00E41911"/>
    <w:rsid w:val="00E44B57"/>
    <w:rsid w:val="00E46426"/>
    <w:rsid w:val="00E906E6"/>
    <w:rsid w:val="00E92EEF"/>
    <w:rsid w:val="00EE16E0"/>
    <w:rsid w:val="00EF2368"/>
    <w:rsid w:val="00F24442"/>
    <w:rsid w:val="00F50AE3"/>
    <w:rsid w:val="00F655B7"/>
    <w:rsid w:val="00F656BA"/>
    <w:rsid w:val="00F67CF1"/>
    <w:rsid w:val="00F728AA"/>
    <w:rsid w:val="00F812FF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EC0B59-8A3C-4583-8784-086B08DCC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642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12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2FF"/>
    <w:rPr>
      <w:rFonts w:ascii="Segoe UI" w:eastAsia="Times New Roman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E4642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uiPriority w:val="1"/>
    <w:qFormat/>
    <w:rsid w:val="00E46426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6EFAC-1980-4B90-B19A-023D842B5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795267C0.dotm</Template>
  <TotalTime>0</TotalTime>
  <Pages>3</Pages>
  <Words>378</Words>
  <Characters>2037</Characters>
  <Application>Microsoft Office Word</Application>
  <DocSecurity>0</DocSecurity>
  <Lines>72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3174: Subject not yet available - South Carolina Legislature Online</vt:lpstr>
    </vt:vector>
  </TitlesOfParts>
  <Company>LPITS</Company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3174 Text of Previous Version (Apr. 9, 2019) - South Carolina Legislature Online</dc:title>
  <dc:creator>Gwen Thurmond</dc:creator>
  <cp:lastModifiedBy>Miriam Cook</cp:lastModifiedBy>
  <cp:revision>2</cp:revision>
  <cp:lastPrinted>2019-04-10T01:13:00Z</cp:lastPrinted>
  <dcterms:created xsi:type="dcterms:W3CDTF">2019-04-10T01:48:00Z</dcterms:created>
  <dcterms:modified xsi:type="dcterms:W3CDTF">2019-04-10T01:48:00Z</dcterms:modified>
</cp:coreProperties>
</file>