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2E5E" w:rsidRDefault="00972E5E" w:rsidP="00177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77E38" w:rsidRDefault="00177E38" w:rsidP="00177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E38" w:rsidRDefault="00177E38" w:rsidP="00177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E38" w:rsidRDefault="00177E38" w:rsidP="00177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E38" w:rsidRDefault="00177E38" w:rsidP="00177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E38" w:rsidRDefault="00177E38" w:rsidP="00177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E38" w:rsidRDefault="00177E38" w:rsidP="00177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2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E41A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32F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021E5">
        <w:rPr>
          <w:color w:val="000000" w:themeColor="text1"/>
          <w:u w:color="000000" w:themeColor="text1"/>
        </w:rPr>
        <w:t>TO AMEND THE CODE OF LAWS OF SOUTH CAROLINA, 1976, BY ADDING SECTION 38</w:t>
      </w:r>
      <w:r w:rsidR="00CA4E1D">
        <w:rPr>
          <w:color w:val="000000" w:themeColor="text1"/>
          <w:u w:color="000000" w:themeColor="text1"/>
        </w:rPr>
        <w:noBreakHyphen/>
      </w:r>
      <w:r w:rsidRPr="00E021E5">
        <w:rPr>
          <w:color w:val="000000" w:themeColor="text1"/>
          <w:u w:color="000000" w:themeColor="text1"/>
        </w:rPr>
        <w:t>71</w:t>
      </w:r>
      <w:r w:rsidR="00CA4E1D">
        <w:rPr>
          <w:color w:val="000000" w:themeColor="text1"/>
          <w:u w:color="000000" w:themeColor="text1"/>
        </w:rPr>
        <w:noBreakHyphen/>
      </w:r>
      <w:r>
        <w:rPr>
          <w:color w:val="000000" w:themeColor="text1"/>
          <w:u w:color="000000" w:themeColor="text1"/>
        </w:rPr>
        <w:t>120</w:t>
      </w:r>
      <w:r w:rsidRPr="00E021E5">
        <w:rPr>
          <w:color w:val="000000" w:themeColor="text1"/>
          <w:u w:color="000000" w:themeColor="text1"/>
        </w:rPr>
        <w:t xml:space="preserve"> SO AS TO ESTABLISH THAT AN INDIVIDUAL OR GROUP HEALTH INSURANCE POLICY PROVIDING COVERAGE FOR CONTRACEPTIVE DRUGS MUST PROVIDE REIMBURSEMENT FOR A TWELVE</w:t>
      </w:r>
      <w:r w:rsidR="00CA4E1D">
        <w:rPr>
          <w:color w:val="000000" w:themeColor="text1"/>
          <w:u w:color="000000" w:themeColor="text1"/>
        </w:rPr>
        <w:noBreakHyphen/>
      </w:r>
      <w:r w:rsidRPr="00E021E5">
        <w:rPr>
          <w:color w:val="000000" w:themeColor="text1"/>
          <w:u w:color="000000" w:themeColor="text1"/>
        </w:rPr>
        <w:t>MONTH REFILL OF CONTRACEPTIVE DRUGS OBTAINED AT ONE TIME</w:t>
      </w:r>
      <w:r>
        <w:rPr>
          <w:color w:val="000000" w:themeColor="text1"/>
          <w:u w:color="000000" w:themeColor="text1"/>
        </w:rPr>
        <w:t>;</w:t>
      </w:r>
      <w:r w:rsidRPr="00E021E5">
        <w:rPr>
          <w:color w:val="000000" w:themeColor="text1"/>
          <w:u w:color="000000" w:themeColor="text1"/>
        </w:rPr>
        <w:t xml:space="preserve"> AND BY ADDING SECTION 44</w:t>
      </w:r>
      <w:r w:rsidR="00CA4E1D">
        <w:rPr>
          <w:color w:val="000000" w:themeColor="text1"/>
          <w:u w:color="000000" w:themeColor="text1"/>
        </w:rPr>
        <w:noBreakHyphen/>
      </w:r>
      <w:r w:rsidRPr="00E021E5">
        <w:rPr>
          <w:color w:val="000000" w:themeColor="text1"/>
          <w:u w:color="000000" w:themeColor="text1"/>
        </w:rPr>
        <w:t>6</w:t>
      </w:r>
      <w:r w:rsidR="00CA4E1D">
        <w:rPr>
          <w:color w:val="000000" w:themeColor="text1"/>
          <w:u w:color="000000" w:themeColor="text1"/>
        </w:rPr>
        <w:noBreakHyphen/>
      </w:r>
      <w:r>
        <w:rPr>
          <w:color w:val="000000" w:themeColor="text1"/>
          <w:u w:color="000000" w:themeColor="text1"/>
        </w:rPr>
        <w:t>120</w:t>
      </w:r>
      <w:r w:rsidRPr="00E021E5">
        <w:rPr>
          <w:color w:val="000000" w:themeColor="text1"/>
          <w:u w:color="000000" w:themeColor="text1"/>
        </w:rPr>
        <w:t xml:space="preserve"> SO AS TO AUTHORIZE THE DEPARTMENT OF HEALTH AND HUMAN SERVICES TO MAKE ARRANGEMENTS FOR ALL MEDICAID PROGRAMS OFFERED THROUGH MANAGED CARE PLANS OR FEE</w:t>
      </w:r>
      <w:r w:rsidR="00CA4E1D">
        <w:rPr>
          <w:color w:val="000000" w:themeColor="text1"/>
          <w:u w:color="000000" w:themeColor="text1"/>
        </w:rPr>
        <w:noBreakHyphen/>
      </w:r>
      <w:r w:rsidRPr="00E021E5">
        <w:rPr>
          <w:color w:val="000000" w:themeColor="text1"/>
          <w:u w:color="000000" w:themeColor="text1"/>
        </w:rPr>
        <w:t>FOR</w:t>
      </w:r>
      <w:r w:rsidR="00CA4E1D">
        <w:rPr>
          <w:color w:val="000000" w:themeColor="text1"/>
          <w:u w:color="000000" w:themeColor="text1"/>
        </w:rPr>
        <w:noBreakHyphen/>
      </w:r>
      <w:r w:rsidRPr="00E021E5">
        <w:rPr>
          <w:color w:val="000000" w:themeColor="text1"/>
          <w:u w:color="000000" w:themeColor="text1"/>
        </w:rPr>
        <w:t>SERVICE PROGRAMS TO REQUIRE THE DISPENSING OF CONTRACEPTIVE DRUGS WITH A TWELVE</w:t>
      </w:r>
      <w:r w:rsidR="00CA4E1D">
        <w:rPr>
          <w:color w:val="000000" w:themeColor="text1"/>
          <w:u w:color="000000" w:themeColor="text1"/>
        </w:rPr>
        <w:noBreakHyphen/>
      </w:r>
      <w:r w:rsidRPr="00E021E5">
        <w:rPr>
          <w:color w:val="000000" w:themeColor="text1"/>
          <w:u w:color="000000" w:themeColor="text1"/>
        </w:rPr>
        <w:t>MONTH SUPPLY PROVIDED AT ONE TIME.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E41AA" w:rsidRDefault="008E41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E41AA" w:rsidRDefault="008E41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F5F" w:rsidRPr="00E021E5" w:rsidRDefault="008E41AA" w:rsidP="0053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32F5F" w:rsidRPr="00E021E5">
        <w:rPr>
          <w:color w:val="000000" w:themeColor="text1"/>
          <w:u w:color="000000" w:themeColor="text1"/>
        </w:rPr>
        <w:t>Article 1, Chapter 71, Title 38 of the 1976 Code is amended by adding:</w:t>
      </w:r>
    </w:p>
    <w:p w:rsidR="00532F5F" w:rsidRPr="00E021E5" w:rsidRDefault="00532F5F" w:rsidP="0053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2F5F" w:rsidRPr="00E021E5" w:rsidRDefault="00532F5F" w:rsidP="0053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021E5">
        <w:rPr>
          <w:color w:val="000000" w:themeColor="text1"/>
          <w:u w:color="000000" w:themeColor="text1"/>
        </w:rPr>
        <w:t>“Section 38</w:t>
      </w:r>
      <w:r w:rsidR="00CA4E1D">
        <w:rPr>
          <w:color w:val="000000" w:themeColor="text1"/>
          <w:u w:color="000000" w:themeColor="text1"/>
        </w:rPr>
        <w:noBreakHyphen/>
      </w:r>
      <w:r w:rsidRPr="00E021E5">
        <w:rPr>
          <w:color w:val="000000" w:themeColor="text1"/>
          <w:u w:color="000000" w:themeColor="text1"/>
        </w:rPr>
        <w:t>71</w:t>
      </w:r>
      <w:r w:rsidR="00CA4E1D">
        <w:rPr>
          <w:color w:val="000000" w:themeColor="text1"/>
          <w:u w:color="000000" w:themeColor="text1"/>
        </w:rPr>
        <w:noBreakHyphen/>
      </w:r>
      <w:r w:rsidRPr="00E021E5">
        <w:rPr>
          <w:color w:val="000000" w:themeColor="text1"/>
          <w:u w:color="000000" w:themeColor="text1"/>
        </w:rPr>
        <w:t>1</w:t>
      </w:r>
      <w:r>
        <w:rPr>
          <w:color w:val="000000" w:themeColor="text1"/>
          <w:u w:color="000000" w:themeColor="text1"/>
        </w:rPr>
        <w:t>20.</w:t>
      </w:r>
      <w:r>
        <w:rPr>
          <w:color w:val="000000" w:themeColor="text1"/>
          <w:u w:color="000000" w:themeColor="text1"/>
        </w:rPr>
        <w:tab/>
      </w:r>
      <w:r w:rsidRPr="00E021E5">
        <w:rPr>
          <w:color w:val="000000" w:themeColor="text1"/>
          <w:u w:color="000000" w:themeColor="text1"/>
        </w:rPr>
        <w:t>(A)</w:t>
      </w:r>
      <w:r>
        <w:rPr>
          <w:color w:val="000000" w:themeColor="text1"/>
          <w:u w:color="000000" w:themeColor="text1"/>
        </w:rPr>
        <w:tab/>
      </w:r>
      <w:r w:rsidRPr="00E021E5">
        <w:rPr>
          <w:color w:val="000000" w:themeColor="text1"/>
          <w:u w:color="000000" w:themeColor="text1"/>
        </w:rPr>
        <w:t>All individual or group health insurance policies issued or renewed on or after January 1, 20</w:t>
      </w:r>
      <w:r w:rsidR="00610151">
        <w:rPr>
          <w:color w:val="000000" w:themeColor="text1"/>
          <w:u w:color="000000" w:themeColor="text1"/>
        </w:rPr>
        <w:t>20</w:t>
      </w:r>
      <w:r>
        <w:rPr>
          <w:color w:val="000000" w:themeColor="text1"/>
          <w:u w:color="000000" w:themeColor="text1"/>
        </w:rPr>
        <w:t>,</w:t>
      </w:r>
      <w:r w:rsidRPr="00E021E5">
        <w:rPr>
          <w:color w:val="000000" w:themeColor="text1"/>
          <w:u w:color="000000" w:themeColor="text1"/>
        </w:rPr>
        <w:t xml:space="preserve"> providing coverage for contraceptive drugs must provide reimbursement for a twelve</w:t>
      </w:r>
      <w:r w:rsidR="00CA4E1D">
        <w:rPr>
          <w:color w:val="000000" w:themeColor="text1"/>
          <w:u w:color="000000" w:themeColor="text1"/>
        </w:rPr>
        <w:noBreakHyphen/>
      </w:r>
      <w:r w:rsidRPr="00E021E5">
        <w:rPr>
          <w:color w:val="000000" w:themeColor="text1"/>
          <w:u w:color="000000" w:themeColor="text1"/>
        </w:rPr>
        <w:t>month refill of contraceptive drugs obtained at one time by the insured after the insured has completed the initial supply of the drugs, unless the insured requests a smaller supply or the prescribing provider instructs that the insured must receive a smaller supply. The insurance policy must allow the insured to receive the contraceptive drugs on</w:t>
      </w:r>
      <w:r w:rsidR="00CA4E1D">
        <w:rPr>
          <w:color w:val="000000" w:themeColor="text1"/>
          <w:u w:color="000000" w:themeColor="text1"/>
        </w:rPr>
        <w:noBreakHyphen/>
      </w:r>
      <w:r w:rsidRPr="00E021E5">
        <w:rPr>
          <w:color w:val="000000" w:themeColor="text1"/>
          <w:u w:color="000000" w:themeColor="text1"/>
        </w:rPr>
        <w:t>site at the provider</w:t>
      </w:r>
      <w:r w:rsidR="00CA4E1D" w:rsidRPr="00CA4E1D">
        <w:rPr>
          <w:color w:val="000000" w:themeColor="text1"/>
          <w:u w:color="000000" w:themeColor="text1"/>
        </w:rPr>
        <w:t>’</w:t>
      </w:r>
      <w:r w:rsidRPr="00E021E5">
        <w:rPr>
          <w:color w:val="000000" w:themeColor="text1"/>
          <w:u w:color="000000" w:themeColor="text1"/>
        </w:rPr>
        <w:t xml:space="preserve">s office, if available. Dispensing practices required by the insurance policy must follow all clinical guidelines for appropriate prescribing </w:t>
      </w:r>
      <w:r w:rsidRPr="00E021E5">
        <w:rPr>
          <w:color w:val="000000" w:themeColor="text1"/>
          <w:u w:color="000000" w:themeColor="text1"/>
        </w:rPr>
        <w:lastRenderedPageBreak/>
        <w:t xml:space="preserve">and dispensing to ensure the health of the patient while maximizing access to effective contraceptive drugs.  </w:t>
      </w:r>
    </w:p>
    <w:p w:rsidR="00532F5F" w:rsidRPr="00E021E5" w:rsidRDefault="00532F5F" w:rsidP="0053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E021E5">
        <w:rPr>
          <w:color w:val="000000" w:themeColor="text1"/>
          <w:u w:color="000000" w:themeColor="text1"/>
        </w:rPr>
        <w:t xml:space="preserve">For purposes of this section, the term </w:t>
      </w:r>
      <w:r w:rsidR="00CA4E1D" w:rsidRPr="00CA4E1D">
        <w:rPr>
          <w:color w:val="000000" w:themeColor="text1"/>
          <w:u w:color="000000" w:themeColor="text1"/>
        </w:rPr>
        <w:t>‘</w:t>
      </w:r>
      <w:r w:rsidRPr="00E021E5">
        <w:rPr>
          <w:color w:val="000000" w:themeColor="text1"/>
          <w:u w:color="000000" w:themeColor="text1"/>
        </w:rPr>
        <w:t>contraceptive drugs</w:t>
      </w:r>
      <w:r w:rsidR="00CA4E1D" w:rsidRPr="00CA4E1D">
        <w:rPr>
          <w:color w:val="000000" w:themeColor="text1"/>
          <w:u w:color="000000" w:themeColor="text1"/>
        </w:rPr>
        <w:t>’</w:t>
      </w:r>
      <w:r w:rsidRPr="00E021E5">
        <w:rPr>
          <w:color w:val="000000" w:themeColor="text1"/>
          <w:u w:color="000000" w:themeColor="text1"/>
        </w:rPr>
        <w:t xml:space="preserve"> means all drugs approved by the United States Food and Drug Administration that are used to prevent pregnancy including, but not limited to, hormonal drugs administered orally, tra</w:t>
      </w:r>
      <w:r>
        <w:rPr>
          <w:color w:val="000000" w:themeColor="text1"/>
          <w:u w:color="000000" w:themeColor="text1"/>
        </w:rPr>
        <w:t>nsdermally, and intravaginally.”</w:t>
      </w:r>
    </w:p>
    <w:p w:rsidR="00532F5F" w:rsidRPr="00E021E5" w:rsidRDefault="00532F5F" w:rsidP="0053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2F5F" w:rsidRPr="00E021E5" w:rsidRDefault="00532F5F" w:rsidP="0053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E021E5">
        <w:rPr>
          <w:color w:val="000000" w:themeColor="text1"/>
          <w:u w:color="000000" w:themeColor="text1"/>
        </w:rPr>
        <w:t xml:space="preserve">Article </w:t>
      </w:r>
      <w:r w:rsidR="00531A38">
        <w:rPr>
          <w:color w:val="000000" w:themeColor="text1"/>
          <w:u w:color="000000" w:themeColor="text1"/>
        </w:rPr>
        <w:t>1</w:t>
      </w:r>
      <w:r w:rsidRPr="00E021E5">
        <w:rPr>
          <w:color w:val="000000" w:themeColor="text1"/>
          <w:u w:color="000000" w:themeColor="text1"/>
        </w:rPr>
        <w:t xml:space="preserve">, Chapter 6, Title 44 of the 1976 Code is amended by adding: </w:t>
      </w:r>
    </w:p>
    <w:p w:rsidR="00532F5F" w:rsidRPr="00E021E5" w:rsidRDefault="00532F5F" w:rsidP="0053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2F5F" w:rsidRPr="00E021E5" w:rsidRDefault="00532F5F" w:rsidP="0053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021E5">
        <w:rPr>
          <w:color w:val="000000" w:themeColor="text1"/>
          <w:u w:color="000000" w:themeColor="text1"/>
        </w:rPr>
        <w:t>“Section 44</w:t>
      </w:r>
      <w:r w:rsidR="00CA4E1D">
        <w:rPr>
          <w:color w:val="000000" w:themeColor="text1"/>
          <w:u w:color="000000" w:themeColor="text1"/>
        </w:rPr>
        <w:noBreakHyphen/>
      </w:r>
      <w:r w:rsidRPr="00E021E5">
        <w:rPr>
          <w:color w:val="000000" w:themeColor="text1"/>
          <w:u w:color="000000" w:themeColor="text1"/>
        </w:rPr>
        <w:t>6</w:t>
      </w:r>
      <w:r w:rsidR="00CA4E1D">
        <w:rPr>
          <w:color w:val="000000" w:themeColor="text1"/>
          <w:u w:color="000000" w:themeColor="text1"/>
        </w:rPr>
        <w:noBreakHyphen/>
      </w:r>
      <w:r>
        <w:rPr>
          <w:color w:val="000000" w:themeColor="text1"/>
          <w:u w:color="000000" w:themeColor="text1"/>
        </w:rPr>
        <w:t>120.</w:t>
      </w:r>
      <w:r>
        <w:rPr>
          <w:color w:val="000000" w:themeColor="text1"/>
          <w:u w:color="000000" w:themeColor="text1"/>
        </w:rPr>
        <w:tab/>
      </w:r>
      <w:r w:rsidRPr="00E021E5">
        <w:rPr>
          <w:color w:val="000000" w:themeColor="text1"/>
          <w:u w:color="000000" w:themeColor="text1"/>
        </w:rPr>
        <w:t>(A)</w:t>
      </w:r>
      <w:r>
        <w:rPr>
          <w:color w:val="000000" w:themeColor="text1"/>
          <w:u w:color="000000" w:themeColor="text1"/>
        </w:rPr>
        <w:tab/>
      </w:r>
      <w:r w:rsidRPr="00E021E5">
        <w:rPr>
          <w:color w:val="000000" w:themeColor="text1"/>
          <w:u w:color="000000" w:themeColor="text1"/>
        </w:rPr>
        <w:t xml:space="preserve">The department </w:t>
      </w:r>
      <w:r>
        <w:rPr>
          <w:color w:val="000000" w:themeColor="text1"/>
          <w:u w:color="000000" w:themeColor="text1"/>
        </w:rPr>
        <w:t>shall require that all Medicaid health plans issued or renewed on or after January 1, 20</w:t>
      </w:r>
      <w:r w:rsidR="00531A38">
        <w:rPr>
          <w:color w:val="000000" w:themeColor="text1"/>
          <w:u w:color="000000" w:themeColor="text1"/>
        </w:rPr>
        <w:t>20</w:t>
      </w:r>
      <w:r>
        <w:rPr>
          <w:color w:val="000000" w:themeColor="text1"/>
          <w:u w:color="000000" w:themeColor="text1"/>
        </w:rPr>
        <w:t>, to include the</w:t>
      </w:r>
      <w:r w:rsidRPr="00E021E5">
        <w:rPr>
          <w:color w:val="000000" w:themeColor="text1"/>
          <w:u w:color="000000" w:themeColor="text1"/>
        </w:rPr>
        <w:t xml:space="preserve"> dispensing of contraceptive drugs with a twelve</w:t>
      </w:r>
      <w:r w:rsidR="00CA4E1D">
        <w:rPr>
          <w:color w:val="000000" w:themeColor="text1"/>
          <w:u w:color="000000" w:themeColor="text1"/>
        </w:rPr>
        <w:noBreakHyphen/>
      </w:r>
      <w:r w:rsidRPr="00E021E5">
        <w:rPr>
          <w:color w:val="000000" w:themeColor="text1"/>
          <w:u w:color="000000" w:themeColor="text1"/>
        </w:rPr>
        <w:t>month supply provided at one time, unless a patient requests a smaller supply or the prescribing provider instructs that the patient must receive a smaller supply. Contracts with managed care plans must allow on</w:t>
      </w:r>
      <w:r w:rsidR="00CA4E1D">
        <w:rPr>
          <w:color w:val="000000" w:themeColor="text1"/>
          <w:u w:color="000000" w:themeColor="text1"/>
        </w:rPr>
        <w:noBreakHyphen/>
      </w:r>
      <w:r w:rsidRPr="00E021E5">
        <w:rPr>
          <w:color w:val="000000" w:themeColor="text1"/>
          <w:u w:color="000000" w:themeColor="text1"/>
        </w:rPr>
        <w:t xml:space="preserve">site dispensing of the prescribed contraceptive drugs at family practice clinics, if available. Dispensing practices must follow clinical guidelines for appropriate prescribing and dispensing to ensure the health of the patient while maximizing access to effective contraceptive drugs. </w:t>
      </w:r>
    </w:p>
    <w:p w:rsidR="008E41AA" w:rsidRDefault="00532F5F" w:rsidP="0053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(B)</w:t>
      </w:r>
      <w:r>
        <w:rPr>
          <w:color w:val="000000" w:themeColor="text1"/>
          <w:u w:color="000000" w:themeColor="text1"/>
        </w:rPr>
        <w:tab/>
      </w:r>
      <w:r w:rsidRPr="00E021E5">
        <w:rPr>
          <w:color w:val="000000" w:themeColor="text1"/>
          <w:u w:color="000000" w:themeColor="text1"/>
        </w:rPr>
        <w:t xml:space="preserve">For purposes of this section, the term </w:t>
      </w:r>
      <w:r w:rsidR="00CA4E1D" w:rsidRPr="00CA4E1D">
        <w:rPr>
          <w:color w:val="000000" w:themeColor="text1"/>
          <w:u w:color="000000" w:themeColor="text1"/>
        </w:rPr>
        <w:t>‘</w:t>
      </w:r>
      <w:r w:rsidRPr="00E021E5">
        <w:rPr>
          <w:color w:val="000000" w:themeColor="text1"/>
          <w:u w:color="000000" w:themeColor="text1"/>
        </w:rPr>
        <w:t>contraceptive drugs</w:t>
      </w:r>
      <w:r w:rsidR="00CA4E1D" w:rsidRPr="00CA4E1D">
        <w:rPr>
          <w:color w:val="000000" w:themeColor="text1"/>
          <w:u w:color="000000" w:themeColor="text1"/>
        </w:rPr>
        <w:t>’</w:t>
      </w:r>
      <w:r w:rsidRPr="00E021E5">
        <w:rPr>
          <w:color w:val="000000" w:themeColor="text1"/>
          <w:u w:color="000000" w:themeColor="text1"/>
        </w:rPr>
        <w:t xml:space="preserve"> means all drugs approved by the United States Food and Drug Administration that are used to prevent pregnancy including, but not limited to, hormonal drugs administered orally, transdermally, and intravaginally.</w:t>
      </w:r>
      <w:r>
        <w:rPr>
          <w:color w:val="000000" w:themeColor="text1"/>
          <w:u w:color="000000" w:themeColor="text1"/>
        </w:rPr>
        <w:t>”</w:t>
      </w:r>
    </w:p>
    <w:p w:rsidR="008E41AA" w:rsidRDefault="008E41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1AA" w:rsidRDefault="008E41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32F5F">
        <w:t>3</w:t>
      </w:r>
      <w:r>
        <w:t>.</w:t>
      </w:r>
      <w:r>
        <w:tab/>
        <w:t>This act takes effect upon approval by the Governor.</w:t>
      </w:r>
    </w:p>
    <w:p w:rsidR="007F7625" w:rsidRDefault="00CA4E1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2E5E" w:rsidRDefault="00972E5E" w:rsidP="00972E5E">
      <w:pPr>
        <w:suppressAutoHyphens/>
      </w:pPr>
    </w:p>
    <w:sectPr w:rsidR="00972E5E" w:rsidSect="00972E5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41AA" w:rsidRDefault="008E41AA" w:rsidP="009F0C77">
      <w:r>
        <w:separator/>
      </w:r>
    </w:p>
  </w:endnote>
  <w:endnote w:type="continuationSeparator" w:id="0">
    <w:p w:rsidR="008E41AA" w:rsidRDefault="008E41A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AFA8A71-9BBD-406E-A495-BCEA434C8091}"/>
    <w:embedBold r:id="rId2" w:fontKey="{AFB14B6B-9998-41AB-88D6-413A4A6D8097}"/>
  </w:font>
  <w:font w:name="Calibri">
    <w:panose1 w:val="020F0502020204030204"/>
    <w:charset w:val="00"/>
    <w:family w:val="swiss"/>
    <w:pitch w:val="variable"/>
    <w:sig w:usb0="E00002FF" w:usb1="4000ACFF" w:usb2="00000001" w:usb3="00000000" w:csb0="0000019F" w:csb1="00000000"/>
    <w:embedRegular r:id="rId3" w:fontKey="{506F3D5A-A106-4E59-B667-9EB342A297A5}"/>
  </w:font>
  <w:font w:name="Segoe UI">
    <w:panose1 w:val="020B0502040204020203"/>
    <w:charset w:val="00"/>
    <w:family w:val="swiss"/>
    <w:pitch w:val="variable"/>
    <w:sig w:usb0="E10022FF" w:usb1="C000E47F" w:usb2="00000029" w:usb3="00000000" w:csb0="000001DF" w:csb1="00000000"/>
    <w:embedRegular r:id="rId4" w:fontKey="{081C3F7F-A798-42C4-91EB-B1D27C1A0048}"/>
  </w:font>
  <w:font w:name="Cambria">
    <w:panose1 w:val="02040503050406030204"/>
    <w:charset w:val="00"/>
    <w:family w:val="roman"/>
    <w:pitch w:val="variable"/>
    <w:sig w:usb0="E00002FF" w:usb1="400004FF" w:usb2="00000000" w:usb3="00000000" w:csb0="0000019F" w:csb1="00000000"/>
    <w:embedRegular r:id="rId5" w:fontKey="{0EC91664-0EAD-4C35-8BE0-1BB99134050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7625" w:rsidRPr="00972E5E" w:rsidRDefault="00972E5E" w:rsidP="00972E5E">
    <w:pPr>
      <w:pStyle w:val="Footer"/>
      <w:tabs>
        <w:tab w:val="clear" w:pos="4680"/>
        <w:tab w:val="clear" w:pos="9360"/>
        <w:tab w:val="center" w:pos="2995"/>
      </w:tabs>
      <w:spacing w:before="120"/>
    </w:pPr>
    <w:r>
      <w:t>[3279]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41AA" w:rsidRDefault="008E41AA" w:rsidP="009F0C77">
      <w:r>
        <w:separator/>
      </w:r>
    </w:p>
  </w:footnote>
  <w:footnote w:type="continuationSeparator" w:id="0">
    <w:p w:rsidR="008E41AA" w:rsidRDefault="008E41A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17VR19"/>
    <w:docVar w:name="CoverBillType" w:val="b"/>
    <w:docVar w:name="DocPath" w:val="L:\Council\bills\CC\15317VR19.DOCX"/>
    <w:docVar w:name="dvBillNumber" w:val="3279"/>
    <w:docVar w:name="dvBillNumberPrefix" w:val="H. "/>
    <w:docVar w:name="dvOriginalBody" w:val="House"/>
    <w:docVar w:name="dvSteno" w:val="CC"/>
    <w:docVar w:name="NameofBody" w:val="h"/>
    <w:docVar w:name="vGroup2" w:val="Council"/>
  </w:docVars>
  <w:rsids>
    <w:rsidRoot w:val="008E41AA"/>
    <w:rsid w:val="00011869"/>
    <w:rsid w:val="00015CD6"/>
    <w:rsid w:val="000E0100"/>
    <w:rsid w:val="000E1785"/>
    <w:rsid w:val="000F40FA"/>
    <w:rsid w:val="001035F1"/>
    <w:rsid w:val="0010776B"/>
    <w:rsid w:val="0011304D"/>
    <w:rsid w:val="00133E66"/>
    <w:rsid w:val="001435A3"/>
    <w:rsid w:val="00146ED3"/>
    <w:rsid w:val="00151044"/>
    <w:rsid w:val="00177E38"/>
    <w:rsid w:val="001D08F2"/>
    <w:rsid w:val="001D3A58"/>
    <w:rsid w:val="001D525B"/>
    <w:rsid w:val="001D7F4F"/>
    <w:rsid w:val="00205238"/>
    <w:rsid w:val="002321B6"/>
    <w:rsid w:val="002334E5"/>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31A38"/>
    <w:rsid w:val="00532F5F"/>
    <w:rsid w:val="00545593"/>
    <w:rsid w:val="00556EBF"/>
    <w:rsid w:val="00577C6C"/>
    <w:rsid w:val="005A62FE"/>
    <w:rsid w:val="005C2FE2"/>
    <w:rsid w:val="005E2BC9"/>
    <w:rsid w:val="00605102"/>
    <w:rsid w:val="00610151"/>
    <w:rsid w:val="006215AA"/>
    <w:rsid w:val="006913C9"/>
    <w:rsid w:val="0069470D"/>
    <w:rsid w:val="006D58AA"/>
    <w:rsid w:val="00734F00"/>
    <w:rsid w:val="007A70AE"/>
    <w:rsid w:val="007F7625"/>
    <w:rsid w:val="008362E8"/>
    <w:rsid w:val="0085786E"/>
    <w:rsid w:val="008A1768"/>
    <w:rsid w:val="008A489F"/>
    <w:rsid w:val="008E41AA"/>
    <w:rsid w:val="008F0F33"/>
    <w:rsid w:val="008F4429"/>
    <w:rsid w:val="0094021A"/>
    <w:rsid w:val="00972E5E"/>
    <w:rsid w:val="009B44AF"/>
    <w:rsid w:val="009B71B9"/>
    <w:rsid w:val="009C6A0B"/>
    <w:rsid w:val="009F0C77"/>
    <w:rsid w:val="009F4DD1"/>
    <w:rsid w:val="00A02543"/>
    <w:rsid w:val="00A41684"/>
    <w:rsid w:val="00A64E80"/>
    <w:rsid w:val="00A72BCD"/>
    <w:rsid w:val="00A741D9"/>
    <w:rsid w:val="00A833AB"/>
    <w:rsid w:val="00A9741D"/>
    <w:rsid w:val="00AC34A2"/>
    <w:rsid w:val="00AD1C9A"/>
    <w:rsid w:val="00AD4B17"/>
    <w:rsid w:val="00AE75D7"/>
    <w:rsid w:val="00B412D4"/>
    <w:rsid w:val="00BE3C22"/>
    <w:rsid w:val="00C0345E"/>
    <w:rsid w:val="00C31C95"/>
    <w:rsid w:val="00C3483A"/>
    <w:rsid w:val="00C74E9D"/>
    <w:rsid w:val="00C826DD"/>
    <w:rsid w:val="00C82FD3"/>
    <w:rsid w:val="00C92819"/>
    <w:rsid w:val="00CA4E1D"/>
    <w:rsid w:val="00CC6B7B"/>
    <w:rsid w:val="00CD2089"/>
    <w:rsid w:val="00D60A8B"/>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83E39A-6CE2-407E-9B0F-8890A4368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1015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015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E8C401-2118-4D59-9BE7-B51DAA89A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454</Words>
  <Characters>2528</Characters>
  <Application>Microsoft Office Word</Application>
  <DocSecurity>0</DocSecurity>
  <Lines>72</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3279 Text of Previous Version (Dec. 18, 2018) - South Carolina Legislature Online</dc:title>
  <dc:creator>Chris Charlton</dc:creator>
  <cp:lastModifiedBy>S Volk</cp:lastModifiedBy>
  <cp:revision>2</cp:revision>
  <cp:lastPrinted>2018-12-12T19:47:00Z</cp:lastPrinted>
  <dcterms:created xsi:type="dcterms:W3CDTF">2018-12-18T21:49:00Z</dcterms:created>
  <dcterms:modified xsi:type="dcterms:W3CDTF">2018-12-18T21:49:00Z</dcterms:modified>
</cp:coreProperties>
</file>