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A82" w:rsidRDefault="00C62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62A82" w:rsidRDefault="00C62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C62A82" w:rsidRDefault="00C62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A82" w:rsidRPr="00C62A82" w:rsidRDefault="00C62A82" w:rsidP="00C62A82">
      <w:pPr>
        <w:tabs>
          <w:tab w:val="right" w:pos="5933"/>
        </w:tabs>
        <w:suppressAutoHyphens/>
      </w:pPr>
      <w:r>
        <w:tab/>
      </w:r>
      <w:r>
        <w:rPr>
          <w:b/>
          <w:sz w:val="36"/>
        </w:rPr>
        <w:t>H. 3319</w:t>
      </w:r>
    </w:p>
    <w:p w:rsidR="00C62A82" w:rsidRDefault="00C62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A82" w:rsidRDefault="00C62A82" w:rsidP="00C6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King, Cobb</w:t>
      </w:r>
      <w:r>
        <w:noBreakHyphen/>
        <w:t>Hunter, Garvin, Dillard, Rivers, Alexander, Brawley and Rose</w:t>
      </w:r>
    </w:p>
    <w:p w:rsidR="00C62A82" w:rsidRDefault="00C62A82" w:rsidP="00C6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A82" w:rsidRDefault="00C62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C62A82" w:rsidRDefault="00C62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C62A82" w:rsidRDefault="00C62A82" w:rsidP="00C6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463962" w:rsidRPr="00C62A82" w:rsidRDefault="00463962" w:rsidP="00C6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62A82" w:rsidRPr="00C62A82" w:rsidRDefault="00C62A82" w:rsidP="00C6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62A82" w:rsidRDefault="00C62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3319) to amend the Code of Laws of South Carolina, 1976, by adding Section 24</w:t>
      </w:r>
      <w:r>
        <w:noBreakHyphen/>
        <w:t>3</w:t>
      </w:r>
      <w:r>
        <w:noBreakHyphen/>
        <w:t>980 so as to provide that the Department of Corrections and the Department of, etc., respectfully</w:t>
      </w:r>
    </w:p>
    <w:p w:rsidR="00C62A82" w:rsidRPr="00C62A82" w:rsidRDefault="00C62A82" w:rsidP="00C62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62A82" w:rsidRDefault="00C62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62A82" w:rsidRDefault="00C62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5D0" w:rsidRPr="00D14034" w:rsidRDefault="003105D0" w:rsidP="0031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4034">
        <w:t>Amend the bill</w:t>
      </w:r>
      <w:bookmarkStart w:id="0" w:name="temp"/>
      <w:bookmarkEnd w:id="0"/>
      <w:r w:rsidRPr="00D14034">
        <w:t>, as and if amended, by striking SECTION 1 in its entirety and inserting:</w:t>
      </w:r>
    </w:p>
    <w:p w:rsidR="003105D0" w:rsidRPr="00D14034" w:rsidRDefault="003105D0" w:rsidP="0031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4034">
        <w:t>/SECTION</w:t>
      </w:r>
      <w:r w:rsidRPr="00D14034">
        <w:tab/>
        <w:t>1.</w:t>
      </w:r>
      <w:r w:rsidRPr="00D14034">
        <w:tab/>
        <w:t>Chapter 3, Title 7 of the 1976 Code of Laws is amended by adding:</w:t>
      </w:r>
    </w:p>
    <w:p w:rsidR="003105D0" w:rsidRPr="00D14034" w:rsidRDefault="003105D0" w:rsidP="0031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034">
        <w:tab/>
        <w:t>“Section 7</w:t>
      </w:r>
      <w:r w:rsidRPr="00D14034">
        <w:noBreakHyphen/>
        <w:t>3</w:t>
      </w:r>
      <w:r w:rsidRPr="00D14034">
        <w:noBreakHyphen/>
        <w:t>65.</w:t>
      </w:r>
      <w:r w:rsidRPr="00D14034">
        <w:tab/>
        <w:t>The Department of Corrections and the Department of Probation, Parole and Pardon Services shall inform an adult who has been convicted of a felony or an offense against the election laws that when he has served the sentence imposed for the conviction, including probation and parole time unless sooner pardoned, he is eligible to register to vote if he meets all conditions contained in Section 7</w:t>
      </w:r>
      <w:r w:rsidRPr="00D14034">
        <w:noBreakHyphen/>
        <w:t>5</w:t>
      </w:r>
      <w:r w:rsidRPr="00D14034">
        <w:noBreakHyphen/>
        <w:t>120. An electronic file containing the name, date of birth, social security number, residential address at which the individual can receive mail or his county of residence must be sent to the executive director of the State Election Commission each month. For individuals who were registered to vote prior to conviction, the executive director of the State Election Commission shall instruct election officials in the appropriate county to reinstate the individual’s eligibility to vote in all future elections.”</w:t>
      </w:r>
      <w:r w:rsidRPr="00D14034">
        <w:tab/>
      </w:r>
      <w:r w:rsidRPr="00D14034">
        <w:tab/>
        <w:t>/</w:t>
      </w:r>
    </w:p>
    <w:p w:rsidR="003105D0" w:rsidRPr="00D14034" w:rsidRDefault="003105D0" w:rsidP="0031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4034">
        <w:t>Renumber sections to conform.</w:t>
      </w:r>
    </w:p>
    <w:p w:rsidR="003105D0" w:rsidRDefault="003105D0" w:rsidP="0031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4034">
        <w:t>Amend title to conform.</w:t>
      </w:r>
    </w:p>
    <w:p w:rsidR="003105D0" w:rsidRPr="00D14034" w:rsidRDefault="003105D0" w:rsidP="0031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2A82" w:rsidRDefault="003105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3105D0" w:rsidRPr="003105D0" w:rsidRDefault="003105D0" w:rsidP="0031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105D0" w:rsidRDefault="003105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A82" w:rsidRDefault="00C62A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2A82" w:rsidSect="00C62A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158A" w:rsidRDefault="003F15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1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2E5F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2D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24</w:t>
      </w:r>
      <w:r>
        <w:noBreakHyphen/>
        <w:t>3</w:t>
      </w:r>
      <w:r>
        <w:noBreakHyphen/>
        <w:t xml:space="preserve">980 SO AS TO PROVIDE THAT THE DEPARTMENT OF CORRECTIONS AND THE DEPARTMENT OF PROBATION, PAROLE AND PARDON SERVICES SHALL INFORM A PERSON WHO HAS BEEN CONVICTED OF A FELONY OR AN OFFENSE AGAINST THE ELECTION LAWS AND HAS SERVED THE SENTENCE IMPOSED FOR THE CONVICTION, INCLUDING PROBATION AND PAROLE TIME UNLESS SOONER PARDONED, </w:t>
      </w:r>
      <w:r w:rsidR="007C0F32">
        <w:t xml:space="preserve">THAT HE </w:t>
      </w:r>
      <w:r>
        <w:t xml:space="preserve">IS ELIGIBLE TO REGISTER TO VOTE.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E5F39" w:rsidRDefault="002E5F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5F39" w:rsidRDefault="002E5F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F39" w:rsidRDefault="002E5F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2D0E">
        <w:t>Article 9, Chapter 3, Title 24 of the 1976 Code of Laws is amended by adding:</w:t>
      </w:r>
    </w:p>
    <w:p w:rsidR="008C2D0E" w:rsidRDefault="008C2D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D0E" w:rsidRDefault="008C2D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980.</w:t>
      </w:r>
      <w:r>
        <w:tab/>
        <w:t>The Department of Corrections and the Department of Probation, Parole and Pardon Services shall inform an adult who has been convicted of a felony or an offense against the election laws and has served the sentence imposed for the conviction, including probation and parole time unless sooner pardoned, that he is eligible to register to vote if he meets all conditions contained in Section 7</w:t>
      </w:r>
      <w:r>
        <w:noBreakHyphen/>
        <w:t>5</w:t>
      </w:r>
      <w:r>
        <w:noBreakHyphen/>
        <w:t>120.”</w:t>
      </w:r>
    </w:p>
    <w:p w:rsidR="002E5F39" w:rsidRDefault="002E5F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F39" w:rsidRDefault="002E5F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2D0E">
        <w:t>2</w:t>
      </w:r>
      <w:r>
        <w:t>.</w:t>
      </w:r>
      <w:r>
        <w:tab/>
        <w:t>This act takes effect upon approval by the Governor.</w:t>
      </w:r>
    </w:p>
    <w:p w:rsidR="000A1FD5" w:rsidRDefault="008C2D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0B59" w:rsidRDefault="00B40B59" w:rsidP="00B40B59">
      <w:pPr>
        <w:suppressAutoHyphens/>
      </w:pPr>
    </w:p>
    <w:sectPr w:rsidR="00B40B59" w:rsidSect="00C62A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F39" w:rsidRDefault="002E5F39" w:rsidP="009F0C77">
      <w:r>
        <w:separator/>
      </w:r>
    </w:p>
  </w:endnote>
  <w:endnote w:type="continuationSeparator" w:id="0">
    <w:p w:rsidR="002E5F39" w:rsidRDefault="002E5F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9C8EAB0-5E7C-42FB-8A97-1610440CE68F}"/>
    <w:embedBold r:id="rId2" w:fontKey="{A513BE77-B9D2-400C-91E8-9387BA892ACA}"/>
  </w:font>
  <w:font w:name="Calibri">
    <w:panose1 w:val="020F0502020204030204"/>
    <w:charset w:val="00"/>
    <w:family w:val="swiss"/>
    <w:pitch w:val="variable"/>
    <w:sig w:usb0="E0002AFF" w:usb1="C000247B" w:usb2="00000009" w:usb3="00000000" w:csb0="000001FF" w:csb1="00000000"/>
    <w:embedRegular r:id="rId3" w:fontKey="{1A733455-37B3-4CE6-856C-606E0223D31A}"/>
  </w:font>
  <w:font w:name="Segoe UI">
    <w:panose1 w:val="020B0502040204020203"/>
    <w:charset w:val="00"/>
    <w:family w:val="swiss"/>
    <w:pitch w:val="variable"/>
    <w:sig w:usb0="E4002EFF" w:usb1="C000E47F" w:usb2="00000009" w:usb3="00000000" w:csb0="000001FF" w:csb1="00000000"/>
    <w:embedRegular r:id="rId4" w:fontKey="{834FA4F6-EE15-4E26-B57F-ABEC167C9454}"/>
  </w:font>
  <w:font w:name="Cambria">
    <w:panose1 w:val="02040503050406030204"/>
    <w:charset w:val="00"/>
    <w:family w:val="roman"/>
    <w:pitch w:val="variable"/>
    <w:sig w:usb0="E00006FF" w:usb1="420024FF" w:usb2="02000000" w:usb3="00000000" w:csb0="0000019F" w:csb1="00000000"/>
    <w:embedRegular r:id="rId5" w:fontKey="{43FE40EC-8235-4E0D-9388-2E9618F1AE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FD5" w:rsidRPr="003F158A" w:rsidRDefault="003F158A" w:rsidP="003F158A">
    <w:pPr>
      <w:pStyle w:val="Footer"/>
      <w:tabs>
        <w:tab w:val="clear" w:pos="4680"/>
        <w:tab w:val="clear" w:pos="9360"/>
        <w:tab w:val="center" w:pos="2995"/>
      </w:tabs>
      <w:spacing w:before="120"/>
    </w:pPr>
    <w:r>
      <w:t>[3319</w:t>
    </w:r>
    <w:r w:rsidR="00C62A82">
      <w:t>-</w:t>
    </w:r>
    <w:r w:rsidR="00C62A82">
      <w:fldChar w:fldCharType="begin"/>
    </w:r>
    <w:r w:rsidR="00C62A82">
      <w:instrText xml:space="preserve"> PAGE  \* MERGEFORMAT </w:instrText>
    </w:r>
    <w:r w:rsidR="00C62A82">
      <w:fldChar w:fldCharType="separate"/>
    </w:r>
    <w:r w:rsidR="00B40B59">
      <w:rPr>
        <w:noProof/>
      </w:rPr>
      <w:t>2</w:t>
    </w:r>
    <w:r w:rsidR="00C62A82">
      <w:fldChar w:fldCharType="end"/>
    </w:r>
    <w:r w:rsidR="00C62A8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A82" w:rsidRPr="003F158A" w:rsidRDefault="00C62A82" w:rsidP="003F158A">
    <w:pPr>
      <w:pStyle w:val="Footer"/>
      <w:tabs>
        <w:tab w:val="clear" w:pos="4680"/>
        <w:tab w:val="clear" w:pos="9360"/>
        <w:tab w:val="center" w:pos="2995"/>
      </w:tabs>
      <w:spacing w:before="120"/>
    </w:pPr>
    <w:r>
      <w:t>[3319]</w:t>
    </w:r>
    <w:r>
      <w:tab/>
    </w:r>
    <w:r>
      <w:fldChar w:fldCharType="begin"/>
    </w:r>
    <w:r>
      <w:instrText xml:space="preserve"> PAGE  \* MERGEFORMAT </w:instrText>
    </w:r>
    <w:r>
      <w:fldChar w:fldCharType="separate"/>
    </w:r>
    <w:r w:rsidR="00B40B5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F39" w:rsidRDefault="002E5F39" w:rsidP="009F0C77">
      <w:r>
        <w:separator/>
      </w:r>
    </w:p>
  </w:footnote>
  <w:footnote w:type="continuationSeparator" w:id="0">
    <w:p w:rsidR="002E5F39" w:rsidRDefault="002E5F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90CM19"/>
    <w:docVar w:name="CoverBillType" w:val="b"/>
    <w:docVar w:name="DocPath" w:val="L:\Council\bills\GT\5590CM19.DOCX"/>
    <w:docVar w:name="dvBillNumber" w:val="3319"/>
    <w:docVar w:name="dvBillNumberPrefix" w:val="H. "/>
    <w:docVar w:name="dvOriginalBody" w:val="House"/>
    <w:docVar w:name="dvSteno" w:val="GT"/>
    <w:docVar w:name="NameofBody" w:val="h"/>
    <w:docVar w:name="vGroup2" w:val="Council"/>
  </w:docVars>
  <w:rsids>
    <w:rsidRoot w:val="002E5F39"/>
    <w:rsid w:val="00011869"/>
    <w:rsid w:val="00015CD6"/>
    <w:rsid w:val="000A1FD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E5F39"/>
    <w:rsid w:val="00301B21"/>
    <w:rsid w:val="003105D0"/>
    <w:rsid w:val="00325348"/>
    <w:rsid w:val="0032732C"/>
    <w:rsid w:val="00336AD0"/>
    <w:rsid w:val="0037079A"/>
    <w:rsid w:val="003A746D"/>
    <w:rsid w:val="003C4DAB"/>
    <w:rsid w:val="003D01E8"/>
    <w:rsid w:val="003E5288"/>
    <w:rsid w:val="003F158A"/>
    <w:rsid w:val="003F6D79"/>
    <w:rsid w:val="0041760A"/>
    <w:rsid w:val="00417C01"/>
    <w:rsid w:val="004403BD"/>
    <w:rsid w:val="00461441"/>
    <w:rsid w:val="00463962"/>
    <w:rsid w:val="004809EE"/>
    <w:rsid w:val="004E7D54"/>
    <w:rsid w:val="005273C6"/>
    <w:rsid w:val="00530A69"/>
    <w:rsid w:val="00545593"/>
    <w:rsid w:val="00556EBF"/>
    <w:rsid w:val="00562AFA"/>
    <w:rsid w:val="00577C6C"/>
    <w:rsid w:val="005A62FE"/>
    <w:rsid w:val="005C2FE2"/>
    <w:rsid w:val="005E2BC9"/>
    <w:rsid w:val="00605102"/>
    <w:rsid w:val="006215AA"/>
    <w:rsid w:val="006913C9"/>
    <w:rsid w:val="0069470D"/>
    <w:rsid w:val="006D58AA"/>
    <w:rsid w:val="00734F00"/>
    <w:rsid w:val="007A70AE"/>
    <w:rsid w:val="007C0F32"/>
    <w:rsid w:val="008362E8"/>
    <w:rsid w:val="0085786E"/>
    <w:rsid w:val="008A1768"/>
    <w:rsid w:val="008A489F"/>
    <w:rsid w:val="008C2D0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0B59"/>
    <w:rsid w:val="00B412D4"/>
    <w:rsid w:val="00BE3C22"/>
    <w:rsid w:val="00C0345E"/>
    <w:rsid w:val="00C31C95"/>
    <w:rsid w:val="00C3483A"/>
    <w:rsid w:val="00C62A82"/>
    <w:rsid w:val="00C74E9D"/>
    <w:rsid w:val="00C826DD"/>
    <w:rsid w:val="00C82FD3"/>
    <w:rsid w:val="00C92819"/>
    <w:rsid w:val="00CC6B7B"/>
    <w:rsid w:val="00CD2089"/>
    <w:rsid w:val="00D73A67"/>
    <w:rsid w:val="00D970A9"/>
    <w:rsid w:val="00DF3845"/>
    <w:rsid w:val="00DF742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6371E5-5D19-4E29-B5DA-8784FA17A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0F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F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168D2-01E4-4F36-9F09-ECDDE3636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3</Pages>
  <Words>470</Words>
  <Characters>2366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2019-2020 Bill 3319: Subject not yet available - South Carolina Legislature Online</vt:lpstr>
    </vt:vector>
  </TitlesOfParts>
  <Company>LPITS</Company>
  <LinksUpToDate>false</LinksUpToDate>
  <CharactersWithSpaces>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3319 Text of Previous Version (Mar. 27, 2019) - South Carolina Legislature Online</dc:title>
  <dc:creator>Gwen Thurmond</dc:creator>
  <cp:lastModifiedBy>Miriam Cook</cp:lastModifiedBy>
  <cp:revision>2</cp:revision>
  <cp:lastPrinted>2019-03-28T01:29:00Z</cp:lastPrinted>
  <dcterms:created xsi:type="dcterms:W3CDTF">2019-03-28T02:53:00Z</dcterms:created>
  <dcterms:modified xsi:type="dcterms:W3CDTF">2019-03-28T02:53:00Z</dcterms:modified>
</cp:coreProperties>
</file>