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481E" w:rsidRDefault="00FA481E" w:rsidP="00766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665E3" w:rsidRDefault="007665E3" w:rsidP="00766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5E3" w:rsidRDefault="007665E3" w:rsidP="00766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5E3" w:rsidRDefault="007665E3" w:rsidP="00766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5E3" w:rsidRDefault="007665E3" w:rsidP="00766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5E3" w:rsidRDefault="007665E3" w:rsidP="00766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5E3" w:rsidRDefault="007665E3" w:rsidP="00766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4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6A1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43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829D2">
        <w:rPr>
          <w:color w:val="000000" w:themeColor="text1"/>
          <w:u w:color="000000" w:themeColor="text1"/>
        </w:rPr>
        <w:t>TO AMEND SECTION 8</w:t>
      </w:r>
      <w:r w:rsidR="00595E05">
        <w:rPr>
          <w:color w:val="000000" w:themeColor="text1"/>
          <w:u w:color="000000" w:themeColor="text1"/>
        </w:rPr>
        <w:noBreakHyphen/>
      </w:r>
      <w:r w:rsidRPr="005829D2">
        <w:rPr>
          <w:color w:val="000000" w:themeColor="text1"/>
          <w:u w:color="000000" w:themeColor="text1"/>
        </w:rPr>
        <w:t>13</w:t>
      </w:r>
      <w:r w:rsidR="00595E05">
        <w:rPr>
          <w:color w:val="000000" w:themeColor="text1"/>
          <w:u w:color="000000" w:themeColor="text1"/>
        </w:rPr>
        <w:noBreakHyphen/>
      </w:r>
      <w:r w:rsidRPr="005829D2">
        <w:rPr>
          <w:color w:val="000000" w:themeColor="text1"/>
          <w:u w:color="000000" w:themeColor="text1"/>
        </w:rPr>
        <w:t>1510, CODE OF LAWS OF SOUTH CAROLINA, 1976, RELATING TO THE CIVIL AND CRIMINAL PENALTIES FOR THE LATE FILING OF OR FAILURE TO FILE A REQUIRED ETHICS REPORT OR STATEMENT, SO AS TO PROVIDE THAT AN INDIVIDUAL WHO HAS FAILED TO PAY A CIVIL PENALTY OR CIVIL FINE, OR FAILED TO FILE A REPORT REQUIRED TO BE FILED PURSUANT TO ARTICLE 11</w:t>
      </w:r>
      <w:r w:rsidR="00F01745">
        <w:rPr>
          <w:color w:val="000000" w:themeColor="text1"/>
          <w:u w:color="000000" w:themeColor="text1"/>
        </w:rPr>
        <w:t xml:space="preserve"> </w:t>
      </w:r>
      <w:r w:rsidRPr="005829D2">
        <w:rPr>
          <w:color w:val="000000" w:themeColor="text1"/>
          <w:u w:color="000000" w:themeColor="text1"/>
        </w:rPr>
        <w:t>OR ARTICLE 13, CHAPTER 13, TITLE 8, UNLESS THE PENALTY OR FINE HAS BEEN WAIVED OR IS UNDER APPEAL, IS INELIGIBLE TO BECOME A CANDIDATE FOR STATE OFFICE OR LOCAL OFFICE UNTIL THE PENALTY OR FINE HAS BEEN PAID OR THE REPORT HAS BEEN FILED OR BOTH THE PENALTY OR FINE HAS BEEN PAID AND THE REPORT FILED.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6A1C" w:rsidRDefault="00DA6A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6A1C" w:rsidRDefault="00DA6A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321" w:rsidRPr="005829D2" w:rsidRDefault="00DA6A1C" w:rsidP="007D4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D4321" w:rsidRPr="005829D2">
        <w:rPr>
          <w:color w:val="000000" w:themeColor="text1"/>
          <w:u w:color="000000" w:themeColor="text1"/>
        </w:rPr>
        <w:t>Section 8</w:t>
      </w:r>
      <w:r w:rsidR="00595E05">
        <w:rPr>
          <w:color w:val="000000" w:themeColor="text1"/>
          <w:u w:color="000000" w:themeColor="text1"/>
        </w:rPr>
        <w:noBreakHyphen/>
      </w:r>
      <w:r w:rsidR="007D4321" w:rsidRPr="005829D2">
        <w:rPr>
          <w:color w:val="000000" w:themeColor="text1"/>
          <w:u w:color="000000" w:themeColor="text1"/>
        </w:rPr>
        <w:t>13</w:t>
      </w:r>
      <w:r w:rsidR="00595E05">
        <w:rPr>
          <w:color w:val="000000" w:themeColor="text1"/>
          <w:u w:color="000000" w:themeColor="text1"/>
        </w:rPr>
        <w:noBreakHyphen/>
      </w:r>
      <w:r w:rsidR="007D4321" w:rsidRPr="005829D2">
        <w:rPr>
          <w:color w:val="000000" w:themeColor="text1"/>
          <w:u w:color="000000" w:themeColor="text1"/>
        </w:rPr>
        <w:t>1510 of the 1976 Code is amended by adding an appropriately lettered subsection to read:</w:t>
      </w:r>
    </w:p>
    <w:p w:rsidR="007D4321" w:rsidRPr="005829D2" w:rsidRDefault="007D4321" w:rsidP="007D4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6A1C" w:rsidRDefault="007D4321" w:rsidP="007D4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29D2">
        <w:rPr>
          <w:color w:val="000000" w:themeColor="text1"/>
          <w:u w:color="000000" w:themeColor="text1"/>
        </w:rPr>
        <w:tab/>
        <w:t>“</w:t>
      </w:r>
      <w:r w:rsidRPr="005829D2">
        <w:rPr>
          <w:color w:val="000000" w:themeColor="text1"/>
          <w:u w:val="single" w:color="000000" w:themeColor="text1"/>
        </w:rPr>
        <w:t>(  )</w:t>
      </w:r>
      <w:r w:rsidRPr="005829D2">
        <w:rPr>
          <w:color w:val="000000" w:themeColor="text1"/>
          <w:u w:color="000000" w:themeColor="text1"/>
        </w:rPr>
        <w:tab/>
      </w:r>
      <w:r w:rsidRPr="005829D2">
        <w:rPr>
          <w:color w:val="000000" w:themeColor="text1"/>
          <w:u w:val="single" w:color="000000" w:themeColor="text1"/>
        </w:rPr>
        <w:t>An individual who has failed to pay a civil penalty or civil fine, or failed to file a report required to be filed pursuant to Article 11 (Disclosure of Economic Interests) or Article 13 (Campaign Practices), unless the penalty or fine has been waived or is under appeal, is ineligible to become a candidate for state office or local office until the penalty or fine has been paid or the report has been filed or both the penalty or fine has been paid and the report filed.</w:t>
      </w:r>
      <w:r w:rsidRPr="005829D2">
        <w:rPr>
          <w:color w:val="000000" w:themeColor="text1"/>
          <w:u w:color="000000" w:themeColor="text1"/>
        </w:rPr>
        <w:t>”</w:t>
      </w:r>
    </w:p>
    <w:p w:rsidR="00DA6A1C" w:rsidRDefault="00DA6A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A1C" w:rsidRDefault="00DA6A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D4321">
        <w:t>2</w:t>
      </w:r>
      <w:r>
        <w:t>.</w:t>
      </w:r>
      <w:r>
        <w:tab/>
        <w:t>This act takes effect upon approval by the Governor.</w:t>
      </w:r>
    </w:p>
    <w:p w:rsidR="0007461D" w:rsidRDefault="00595E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481E" w:rsidRDefault="00FA481E" w:rsidP="00FA481E">
      <w:pPr>
        <w:suppressAutoHyphens/>
      </w:pPr>
    </w:p>
    <w:sectPr w:rsidR="00FA481E" w:rsidSect="00FA481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6A1C" w:rsidRDefault="00DA6A1C" w:rsidP="009F0C77">
      <w:r>
        <w:separator/>
      </w:r>
    </w:p>
  </w:endnote>
  <w:endnote w:type="continuationSeparator" w:id="0">
    <w:p w:rsidR="00DA6A1C" w:rsidRDefault="00DA6A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75D8987-F543-4A0C-BA75-1931A67368F1}"/>
    <w:embedBold r:id="rId2" w:fontKey="{F88E98E0-7D8C-4F98-97FE-C9EEE75B360C}"/>
  </w:font>
  <w:font w:name="Calibri">
    <w:panose1 w:val="020F0502020204030204"/>
    <w:charset w:val="00"/>
    <w:family w:val="swiss"/>
    <w:pitch w:val="variable"/>
    <w:sig w:usb0="E00002FF" w:usb1="4000ACFF" w:usb2="00000001" w:usb3="00000000" w:csb0="0000019F" w:csb1="00000000"/>
    <w:embedRegular r:id="rId3" w:fontKey="{FA496B5F-5447-493E-8B2E-ED88C2E7B261}"/>
  </w:font>
  <w:font w:name="Segoe UI">
    <w:panose1 w:val="020B0502040204020203"/>
    <w:charset w:val="00"/>
    <w:family w:val="swiss"/>
    <w:pitch w:val="variable"/>
    <w:sig w:usb0="E10022FF" w:usb1="C000E47F" w:usb2="00000029" w:usb3="00000000" w:csb0="000001DF" w:csb1="00000000"/>
    <w:embedRegular r:id="rId4" w:fontKey="{D825AC0B-A7B2-4F48-80B1-C3C15DFB322F}"/>
  </w:font>
  <w:font w:name="Cambria">
    <w:panose1 w:val="02040503050406030204"/>
    <w:charset w:val="00"/>
    <w:family w:val="roman"/>
    <w:pitch w:val="variable"/>
    <w:sig w:usb0="E00002FF" w:usb1="400004FF" w:usb2="00000000" w:usb3="00000000" w:csb0="0000019F" w:csb1="00000000"/>
    <w:embedRegular r:id="rId5" w:fontKey="{F9FC55BC-F55E-4FD0-9D9B-6CE0B31B70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61D" w:rsidRPr="00FA481E" w:rsidRDefault="00FA481E" w:rsidP="00FA481E">
    <w:pPr>
      <w:pStyle w:val="Footer"/>
      <w:tabs>
        <w:tab w:val="clear" w:pos="4680"/>
        <w:tab w:val="clear" w:pos="9360"/>
        <w:tab w:val="center" w:pos="2995"/>
      </w:tabs>
      <w:spacing w:before="120"/>
    </w:pPr>
    <w:r>
      <w:t>[3321]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6A1C" w:rsidRDefault="00DA6A1C" w:rsidP="009F0C77">
      <w:r>
        <w:separator/>
      </w:r>
    </w:p>
  </w:footnote>
  <w:footnote w:type="continuationSeparator" w:id="0">
    <w:p w:rsidR="00DA6A1C" w:rsidRDefault="00DA6A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96ZW19"/>
    <w:docVar w:name="CoverBillType" w:val="b"/>
    <w:docVar w:name="DocPath" w:val="L:\Council\bills\CC\15296ZW19.DOCX"/>
    <w:docVar w:name="dvBillNumber" w:val="3321"/>
    <w:docVar w:name="dvBillNumberPrefix" w:val="H. "/>
    <w:docVar w:name="dvOriginalBody" w:val="House"/>
    <w:docVar w:name="dvSteno" w:val="CC"/>
    <w:docVar w:name="NameofBody" w:val="h"/>
    <w:docVar w:name="vGroup2" w:val="Council"/>
  </w:docVars>
  <w:rsids>
    <w:rsidRoot w:val="00DA6A1C"/>
    <w:rsid w:val="00011869"/>
    <w:rsid w:val="00015CD6"/>
    <w:rsid w:val="0007461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0CF4"/>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342A"/>
    <w:rsid w:val="00595E05"/>
    <w:rsid w:val="005A62FE"/>
    <w:rsid w:val="005C2FE2"/>
    <w:rsid w:val="005E2BC9"/>
    <w:rsid w:val="00605102"/>
    <w:rsid w:val="006215AA"/>
    <w:rsid w:val="00684E55"/>
    <w:rsid w:val="006913C9"/>
    <w:rsid w:val="0069470D"/>
    <w:rsid w:val="006D58AA"/>
    <w:rsid w:val="00734F00"/>
    <w:rsid w:val="007665E3"/>
    <w:rsid w:val="007A70AE"/>
    <w:rsid w:val="007D4321"/>
    <w:rsid w:val="008161C9"/>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425D"/>
    <w:rsid w:val="00AC34A2"/>
    <w:rsid w:val="00AD1C9A"/>
    <w:rsid w:val="00AD4B17"/>
    <w:rsid w:val="00B412D4"/>
    <w:rsid w:val="00BE3C22"/>
    <w:rsid w:val="00C0345E"/>
    <w:rsid w:val="00C31C95"/>
    <w:rsid w:val="00C3483A"/>
    <w:rsid w:val="00C74E9D"/>
    <w:rsid w:val="00C826DD"/>
    <w:rsid w:val="00C82FD3"/>
    <w:rsid w:val="00C92819"/>
    <w:rsid w:val="00CA57DF"/>
    <w:rsid w:val="00CC6B7B"/>
    <w:rsid w:val="00CD2089"/>
    <w:rsid w:val="00D73A67"/>
    <w:rsid w:val="00D970A9"/>
    <w:rsid w:val="00DA6A1C"/>
    <w:rsid w:val="00DF3845"/>
    <w:rsid w:val="00E41911"/>
    <w:rsid w:val="00E44B57"/>
    <w:rsid w:val="00E92EEF"/>
    <w:rsid w:val="00EF2368"/>
    <w:rsid w:val="00F01745"/>
    <w:rsid w:val="00F24442"/>
    <w:rsid w:val="00F50AE3"/>
    <w:rsid w:val="00F64C07"/>
    <w:rsid w:val="00F655B7"/>
    <w:rsid w:val="00F656BA"/>
    <w:rsid w:val="00F67CF1"/>
    <w:rsid w:val="00F728AA"/>
    <w:rsid w:val="00F840F0"/>
    <w:rsid w:val="00FA481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D0EAB4-D5DE-4EA8-998E-3496EE8A7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34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342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792537-D8F6-48EA-883D-F8264B1AA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258</Words>
  <Characters>1141</Characters>
  <Application>Microsoft Office Word</Application>
  <DocSecurity>0</DocSecurity>
  <Lines>41</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3321 Text of Previous Version (Dec. 18, 2018) - South Carolina Legislature Online</dc:title>
  <dc:creator>Chris Charlton</dc:creator>
  <cp:lastModifiedBy>S Volk</cp:lastModifiedBy>
  <cp:revision>2</cp:revision>
  <cp:lastPrinted>2018-12-12T17:47:00Z</cp:lastPrinted>
  <dcterms:created xsi:type="dcterms:W3CDTF">2018-12-18T22:38:00Z</dcterms:created>
  <dcterms:modified xsi:type="dcterms:W3CDTF">2018-12-18T22:38:00Z</dcterms:modified>
</cp:coreProperties>
</file>