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619" w:rsidRDefault="00F71619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8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600D7F">
        <w:noBreakHyphen/>
      </w:r>
      <w:r>
        <w:t>19</w:t>
      </w:r>
      <w:r w:rsidR="00600D7F">
        <w:noBreakHyphen/>
      </w:r>
      <w:r>
        <w:t>92 SO AS TO PROVIDE PUBLIC SCHOOL BOARDS MAY NOT CHARGE MATRICULATION OR INCIDENTAL FEES TO STUDENTS AS CONDITIONS TO ENROLLING IN OR ATTENDING PUBLIC SCHOOLS; AND TO AMEND SECTION 59</w:t>
      </w:r>
      <w:r w:rsidR="00600D7F">
        <w:noBreakHyphen/>
      </w:r>
      <w:r>
        <w:t>19</w:t>
      </w:r>
      <w:r w:rsidR="00600D7F">
        <w:noBreakHyphen/>
      </w:r>
      <w:r>
        <w:t>90, RELATING TO THE GENERAL POWERS AND DUTIES OF PUBLIC SCHOOL BOARD MEMBERS, SO AS TO DELETE PROVISIONS ALLOWING PUBLIC SCHOOL BOARDS TO CHARGE SUCH MATRICULATION OR REGISTRATION FEES.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1558E3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50CE4">
        <w:t>Article 1, Chapter 19, Title 59 of the 1976 Code is amended by adding: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00D7F">
        <w:noBreakHyphen/>
      </w:r>
      <w:r>
        <w:t>19</w:t>
      </w:r>
      <w:r w:rsidR="00600D7F">
        <w:noBreakHyphen/>
      </w:r>
      <w:r>
        <w:t>92.</w:t>
      </w:r>
      <w:r>
        <w:tab/>
        <w:t>Public school board trustees may charge no matriculation or incidental fees to students as a condition to enrolling in or attending a public school in the district. The provisions of this section apply notwithstanding any other provision of law.”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 Section 59</w:t>
      </w:r>
      <w:r w:rsidR="00600D7F">
        <w:noBreakHyphen/>
      </w:r>
      <w:r>
        <w:t>19</w:t>
      </w:r>
      <w:r w:rsidR="00600D7F">
        <w:noBreakHyphen/>
      </w:r>
      <w:r>
        <w:t>90(8) of the 1976 Code is amended to read: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650CE4">
        <w:rPr>
          <w:strike/>
        </w:rPr>
        <w:t>Charge matriculation and incidental fees. Charge and collect matriculation and incidental fees from students; however, regulations or policies adopted by the board regarding charges and collections must take into account the students</w:t>
      </w:r>
      <w:r w:rsidR="00600D7F" w:rsidRPr="00600D7F">
        <w:rPr>
          <w:strike/>
        </w:rPr>
        <w:t>’</w:t>
      </w:r>
      <w:r w:rsidRPr="00650CE4">
        <w:rPr>
          <w:strike/>
        </w:rPr>
        <w:t xml:space="preserve"> ability to pay and must hold the fee to a minimum reasonable amount. Fees may not </w:t>
      </w:r>
      <w:r w:rsidRPr="00650CE4">
        <w:rPr>
          <w:strike/>
        </w:rPr>
        <w:lastRenderedPageBreak/>
        <w:t>be charged to students eligible for free lunches and must be reduced pro rata for students eligible for reduced price lunches</w:t>
      </w:r>
      <w:r>
        <w:t xml:space="preserve"> </w:t>
      </w:r>
      <w:r>
        <w:rPr>
          <w:u w:val="single"/>
        </w:rPr>
        <w:t>Reserved</w:t>
      </w:r>
      <w:r w:rsidRPr="00B24E1D">
        <w:t>;</w:t>
      </w:r>
      <w:r>
        <w:t>”</w:t>
      </w: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50CE4">
        <w:t>3</w:t>
      </w:r>
      <w:r>
        <w:t>.</w:t>
      </w:r>
      <w:r>
        <w:tab/>
        <w:t>This act takes effect upon approval by the Governor.</w:t>
      </w:r>
    </w:p>
    <w:p w:rsidR="00507636" w:rsidRDefault="00600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619" w:rsidRDefault="00F71619" w:rsidP="00F71619">
      <w:pPr>
        <w:suppressAutoHyphens/>
      </w:pPr>
    </w:p>
    <w:sectPr w:rsidR="00F71619" w:rsidSect="00F716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8E3" w:rsidRDefault="001558E3" w:rsidP="009F0C77">
      <w:r>
        <w:separator/>
      </w:r>
    </w:p>
  </w:endnote>
  <w:endnote w:type="continuationSeparator" w:id="0">
    <w:p w:rsidR="001558E3" w:rsidRDefault="001558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EED60F-78F1-422E-B10A-6838FCD73032}"/>
    <w:embedBold r:id="rId2" w:fontKey="{9A5C8B67-8ECF-46F6-8919-383F26DCF7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58C9E5-209B-4BE1-A3A7-1CFC839E48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28F59D-51F1-47D5-9EF3-E7E8A3D50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705AB3-203B-40EF-844E-A651AA518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636" w:rsidRPr="00F71619" w:rsidRDefault="00F71619" w:rsidP="00F716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8E3" w:rsidRDefault="001558E3" w:rsidP="009F0C77">
      <w:r>
        <w:separator/>
      </w:r>
    </w:p>
  </w:footnote>
  <w:footnote w:type="continuationSeparator" w:id="0">
    <w:p w:rsidR="001558E3" w:rsidRDefault="001558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95WAB19"/>
    <w:docVar w:name="CoverBillType" w:val="b"/>
    <w:docVar w:name="DocPath" w:val="L:\Council\bills\AGM\19395WAB19.DOCX"/>
    <w:docVar w:name="dvBillNumber" w:val="33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58E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8E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DC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636"/>
    <w:rsid w:val="005273C6"/>
    <w:rsid w:val="00530A69"/>
    <w:rsid w:val="00545593"/>
    <w:rsid w:val="00556EBF"/>
    <w:rsid w:val="00577C6C"/>
    <w:rsid w:val="00582EAD"/>
    <w:rsid w:val="005A62FE"/>
    <w:rsid w:val="005C2FE2"/>
    <w:rsid w:val="005E2BC9"/>
    <w:rsid w:val="00600D7F"/>
    <w:rsid w:val="00605102"/>
    <w:rsid w:val="006215AA"/>
    <w:rsid w:val="00650CE4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458"/>
    <w:rsid w:val="00A833AB"/>
    <w:rsid w:val="00A9741D"/>
    <w:rsid w:val="00AC34A2"/>
    <w:rsid w:val="00AD1C9A"/>
    <w:rsid w:val="00AD4B17"/>
    <w:rsid w:val="00B412D4"/>
    <w:rsid w:val="00B5344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619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7AAC7A-7895-4C47-BA47-B8BA4736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6E3F1-6D37-4902-AEAF-0DDBAC8D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2</Pages>
  <Words>240</Words>
  <Characters>1236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3331 Text of Previous Version (Dec. 18, 2018) - South Carolina Legislature Online</dc:title>
  <dc:creator>Angie Morgan</dc:creator>
  <cp:lastModifiedBy>S Volk</cp:lastModifiedBy>
  <cp:revision>2</cp:revision>
  <cp:lastPrinted>2018-11-15T15:30:00Z</cp:lastPrinted>
  <dcterms:created xsi:type="dcterms:W3CDTF">2018-12-18T23:05:00Z</dcterms:created>
  <dcterms:modified xsi:type="dcterms:W3CDTF">2018-12-18T23:05:00Z</dcterms:modified>
</cp:coreProperties>
</file>