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AF0"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C5605"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6C5605"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Pr="006C5605" w:rsidRDefault="006C5605" w:rsidP="006C5605">
      <w:pPr>
        <w:tabs>
          <w:tab w:val="right" w:pos="5933"/>
        </w:tabs>
        <w:suppressAutoHyphens/>
      </w:pPr>
      <w:r>
        <w:tab/>
      </w:r>
      <w:r>
        <w:rPr>
          <w:b/>
          <w:sz w:val="36"/>
        </w:rPr>
        <w:t>H. 3357</w:t>
      </w:r>
    </w:p>
    <w:p w:rsidR="006C5605"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Wooten, Collins, Brawley, Huggins, Taylor, Hixon and Gilliard</w:t>
      </w:r>
    </w:p>
    <w:p w:rsidR="006C5605"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3/19/19--H.</w:t>
      </w:r>
    </w:p>
    <w:p w:rsidR="006C5605"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C5605" w:rsidRP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5605"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Default="006C5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5605" w:rsidSect="00B76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D33" w:rsidRDefault="00EC7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5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DEAF OR HARD OF HEARING.</w:t>
      </w:r>
      <w:bookmarkEnd w:id="1"/>
    </w:p>
    <w:p w:rsidR="0010776B" w:rsidRDefault="006C5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5605" w:rsidRDefault="006C5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SECTION</w:t>
      </w:r>
      <w:r w:rsidRPr="008F6178">
        <w:tab/>
        <w:t>1.</w:t>
      </w:r>
      <w:r w:rsidRPr="008F6178">
        <w:tab/>
        <w:t>Article 3, Title 56 of the 1976 Code is amended by adding:</w:t>
      </w: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ab/>
        <w:t>“Section 56</w:t>
      </w:r>
      <w:r w:rsidRPr="008F6178">
        <w:noBreakHyphen/>
        <w:t>3</w:t>
      </w:r>
      <w:r w:rsidRPr="008F6178">
        <w:noBreakHyphen/>
        <w:t>115.</w:t>
      </w:r>
      <w:r w:rsidRPr="008F6178">
        <w:tab/>
        <w:t>The Department of Motor Vehicles may add a notation to a private passenger</w:t>
      </w:r>
      <w:r w:rsidRPr="008F6178">
        <w:noBreakHyphen/>
        <w:t>carrying motor vehicle registration to indicate that the driver may be deaf or hard of hearing. The application for this special motor vehicle registration notation must include an original certificate from a licensed physician, as defined in Section 40</w:t>
      </w:r>
      <w:r w:rsidRPr="008F6178">
        <w:noBreakHyphen/>
        <w:t>47</w:t>
      </w:r>
      <w:r w:rsidRPr="008F6178">
        <w:noBreakHyphen/>
        <w:t>5, or licensed audiologist, as defined in Section 40-67-220, that certifies that the applicant has a permanent, uncorrectable hearing loss of forty decibels or more in one or both ears. The ‘deaf or hard of hearing’ notation would only appear when a law enforcement check is run on the vehicle’s license plate through the department’s online interface with law enforcement to alert the officer that the driver may be deaf or hard of hearing.”</w:t>
      </w: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178">
        <w:t>SECTION</w:t>
      </w:r>
      <w:r w:rsidRPr="008F6178">
        <w:tab/>
        <w:t>2.</w:t>
      </w:r>
      <w:r w:rsidRPr="008F6178">
        <w:tab/>
      </w:r>
      <w:bookmarkStart w:id="5" w:name="temp"/>
      <w:bookmarkEnd w:id="5"/>
      <w:r w:rsidRPr="008F6178">
        <w:t>This act takes effect one year after approval by the Governor.</w:t>
      </w:r>
    </w:p>
    <w:p w:rsidR="00151764" w:rsidRDefault="00850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70BA" w:rsidRDefault="004D70BA" w:rsidP="004D70BA">
      <w:pPr>
        <w:suppressAutoHyphens/>
      </w:pPr>
    </w:p>
    <w:sectPr w:rsidR="004D70BA" w:rsidSect="00B76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C0F" w:rsidRDefault="00715C0F" w:rsidP="009F0C77">
      <w:r>
        <w:separator/>
      </w:r>
    </w:p>
  </w:endnote>
  <w:endnote w:type="continuationSeparator" w:id="0">
    <w:p w:rsidR="00715C0F" w:rsidRDefault="00715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5905D2A-F8DC-4A56-A6B8-5F06E5759D95}"/>
    <w:embedBold r:id="rId2" w:fontKey="{AF7D1518-E86E-4618-A346-35051542FFC7}"/>
  </w:font>
  <w:font w:name="Calibri">
    <w:panose1 w:val="020F0502020204030204"/>
    <w:charset w:val="00"/>
    <w:family w:val="swiss"/>
    <w:pitch w:val="variable"/>
    <w:sig w:usb0="E0002AFF" w:usb1="C000247B" w:usb2="00000009" w:usb3="00000000" w:csb0="000001FF" w:csb1="00000000"/>
    <w:embedRegular r:id="rId3" w:fontKey="{47BA2FA1-0410-42FC-84DA-B312ECAAF35B}"/>
  </w:font>
  <w:font w:name="Segoe UI">
    <w:panose1 w:val="020B0502040204020203"/>
    <w:charset w:val="00"/>
    <w:family w:val="swiss"/>
    <w:pitch w:val="variable"/>
    <w:sig w:usb0="E4002EFF" w:usb1="C000E47F" w:usb2="00000009" w:usb3="00000000" w:csb0="000001FF" w:csb1="00000000"/>
    <w:embedRegular r:id="rId4" w:fontKey="{FD2D99CB-A7B3-42BB-A69B-6763F788A7F2}"/>
  </w:font>
  <w:font w:name="Cambria">
    <w:panose1 w:val="02040503050406030204"/>
    <w:charset w:val="00"/>
    <w:family w:val="roman"/>
    <w:pitch w:val="variable"/>
    <w:sig w:usb0="E00006FF" w:usb1="420024FF" w:usb2="02000000" w:usb3="00000000" w:csb0="0000019F" w:csb1="00000000"/>
    <w:embedRegular r:id="rId5" w:fontKey="{D437DBC0-3337-494B-957E-A268E9EA41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764" w:rsidRPr="00EC7D33" w:rsidRDefault="00EC7D33" w:rsidP="00EC7D33">
    <w:pPr>
      <w:pStyle w:val="Footer"/>
      <w:tabs>
        <w:tab w:val="clear" w:pos="4680"/>
        <w:tab w:val="clear" w:pos="9360"/>
        <w:tab w:val="center" w:pos="2995"/>
      </w:tabs>
      <w:spacing w:before="120"/>
    </w:pPr>
    <w:r>
      <w:t>[3357</w:t>
    </w:r>
    <w:r w:rsidR="00B76AF0">
      <w:t>-</w:t>
    </w:r>
    <w:r w:rsidR="00B76AF0">
      <w:fldChar w:fldCharType="begin"/>
    </w:r>
    <w:r w:rsidR="00B76AF0">
      <w:instrText xml:space="preserve"> PAGE  \* MERGEFORMAT </w:instrText>
    </w:r>
    <w:r w:rsidR="00B76AF0">
      <w:fldChar w:fldCharType="separate"/>
    </w:r>
    <w:r w:rsidR="004D70BA">
      <w:rPr>
        <w:noProof/>
      </w:rPr>
      <w:t>1</w:t>
    </w:r>
    <w:r w:rsidR="00B76AF0">
      <w:fldChar w:fldCharType="end"/>
    </w:r>
    <w:r w:rsidR="00B76A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F0" w:rsidRPr="00EC7D33" w:rsidRDefault="00B76AF0" w:rsidP="00EC7D33">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sidR="004D70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C0F" w:rsidRDefault="00715C0F" w:rsidP="009F0C77">
      <w:r>
        <w:separator/>
      </w:r>
    </w:p>
  </w:footnote>
  <w:footnote w:type="continuationSeparator" w:id="0">
    <w:p w:rsidR="00715C0F" w:rsidRDefault="00715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8CM19"/>
    <w:docVar w:name="CoverBillType" w:val="b"/>
    <w:docVar w:name="DocPath" w:val="L:\Council\bills\GT\5598CM19.DOCX"/>
    <w:docVar w:name="dvBillNumber" w:val="3357"/>
    <w:docVar w:name="dvBillNumberPrefix" w:val="H. "/>
    <w:docVar w:name="dvOriginalBody" w:val="House"/>
    <w:docVar w:name="dvSteno" w:val="GT"/>
    <w:docVar w:name="NameofBody" w:val="h"/>
    <w:docVar w:name="vGroup2" w:val="Council"/>
  </w:docVars>
  <w:rsids>
    <w:rsidRoot w:val="00715C0F"/>
    <w:rsid w:val="00011869"/>
    <w:rsid w:val="00015CD6"/>
    <w:rsid w:val="000E0100"/>
    <w:rsid w:val="000E1785"/>
    <w:rsid w:val="000F40FA"/>
    <w:rsid w:val="001035F1"/>
    <w:rsid w:val="0010776B"/>
    <w:rsid w:val="00124643"/>
    <w:rsid w:val="00133E66"/>
    <w:rsid w:val="001435A3"/>
    <w:rsid w:val="00146ED3"/>
    <w:rsid w:val="00151044"/>
    <w:rsid w:val="0015176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668"/>
    <w:rsid w:val="003C4DAB"/>
    <w:rsid w:val="003D01E8"/>
    <w:rsid w:val="003D5A56"/>
    <w:rsid w:val="003E5288"/>
    <w:rsid w:val="003F6D79"/>
    <w:rsid w:val="0041760A"/>
    <w:rsid w:val="00417C01"/>
    <w:rsid w:val="004403BD"/>
    <w:rsid w:val="00461441"/>
    <w:rsid w:val="004809EE"/>
    <w:rsid w:val="004D70BA"/>
    <w:rsid w:val="004E7D54"/>
    <w:rsid w:val="005273C6"/>
    <w:rsid w:val="00530A69"/>
    <w:rsid w:val="00545593"/>
    <w:rsid w:val="00556EBF"/>
    <w:rsid w:val="00577C6C"/>
    <w:rsid w:val="00583E77"/>
    <w:rsid w:val="005A62FE"/>
    <w:rsid w:val="005C2FE2"/>
    <w:rsid w:val="005E2BC9"/>
    <w:rsid w:val="00605102"/>
    <w:rsid w:val="006215AA"/>
    <w:rsid w:val="006913C9"/>
    <w:rsid w:val="0069470D"/>
    <w:rsid w:val="006C5605"/>
    <w:rsid w:val="006D58AA"/>
    <w:rsid w:val="00715C0F"/>
    <w:rsid w:val="00734F00"/>
    <w:rsid w:val="007A70AE"/>
    <w:rsid w:val="008362E8"/>
    <w:rsid w:val="00850C2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6AF0"/>
    <w:rsid w:val="00BA712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D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9D9A1-E606-4100-A861-03BEF13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123"/>
    <w:rPr>
      <w:rFonts w:ascii="Segoe UI" w:eastAsia="Times New Roman" w:hAnsi="Segoe UI" w:cs="Segoe UI"/>
      <w:sz w:val="18"/>
      <w:szCs w:val="18"/>
    </w:rPr>
  </w:style>
  <w:style w:type="paragraph" w:styleId="NoSpacing">
    <w:name w:val="No Spacing"/>
    <w:uiPriority w:val="1"/>
    <w:qFormat/>
    <w:rsid w:val="00B76A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6A842-E4D4-4F11-890E-DE0B75E1E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2</Pages>
  <Words>249</Words>
  <Characters>1248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3357 Text of Previous Version (Mar. 19, 2019) - South Carolina Legislature Online</dc:title>
  <dc:creator>Gwen Thurmond</dc:creator>
  <cp:lastModifiedBy>Miriam Cook</cp:lastModifiedBy>
  <cp:revision>2</cp:revision>
  <cp:lastPrinted>2019-03-07T19:43:00Z</cp:lastPrinted>
  <dcterms:created xsi:type="dcterms:W3CDTF">2019-03-19T22:45:00Z</dcterms:created>
  <dcterms:modified xsi:type="dcterms:W3CDTF">2019-03-19T22:45:00Z</dcterms:modified>
</cp:coreProperties>
</file>