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288" w:rsidRPr="00522CE0" w:rsidRDefault="007942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47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2-19-70 OF THE 1976 CODE, RELATING TO THE PROHIBITION AGAINST </w:t>
      </w:r>
      <w:r w:rsidR="00474060">
        <w:rPr>
          <w:rFonts w:eastAsia="Times New Roman"/>
        </w:rPr>
        <w:t>DUAL OFFICE HOLDING</w:t>
      </w:r>
      <w:r>
        <w:rPr>
          <w:rFonts w:eastAsia="Times New Roman"/>
        </w:rPr>
        <w:t>,</w:t>
      </w:r>
      <w:r w:rsidR="00474060">
        <w:rPr>
          <w:rFonts w:eastAsia="Times New Roman"/>
        </w:rPr>
        <w:t xml:space="preserve"> TO EXTEND THE PROHIBITION TO THE</w:t>
      </w:r>
      <w:r>
        <w:rPr>
          <w:rFonts w:eastAsia="Times New Roman"/>
        </w:rPr>
        <w:t xml:space="preserve"> IMMEDIATE FAMILY MEMBER OF A MEMBER OF THE GENERAL ASSEMBLY</w:t>
      </w:r>
      <w:r w:rsidR="00474060">
        <w:rPr>
          <w:rFonts w:eastAsia="Times New Roman"/>
        </w:rPr>
        <w:t>,</w:t>
      </w:r>
      <w:r>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4759" w:rsidRDefault="009E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4759" w:rsidRDefault="009E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16F5" w:rsidRDefault="009E4759"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716F5">
        <w:rPr>
          <w:rFonts w:eastAsia="Times New Roman"/>
        </w:rPr>
        <w:t>Section 2-19-70 of the 1976 Code is amended to read:</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2-19-70.</w:t>
      </w:r>
      <w:r>
        <w:rPr>
          <w:rFonts w:eastAsia="Times New Roman"/>
        </w:rPr>
        <w:tab/>
      </w:r>
      <w:r w:rsidRPr="009A118F">
        <w:t>(A)</w:t>
      </w:r>
      <w:r>
        <w:tab/>
      </w:r>
      <w:r>
        <w:rPr>
          <w:u w:val="single"/>
        </w:rPr>
        <w:t>As used in this section, ‘immediate family member’ means an individual who is:</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w:t>
      </w:r>
      <w:r>
        <w:tab/>
      </w:r>
      <w:r>
        <w:rPr>
          <w:u w:val="single"/>
        </w:rPr>
        <w:t>a child residing in a member of the General Assembly’s household;</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Pr>
          <w:u w:val="single"/>
        </w:rPr>
        <w:t>a spouse of a member of the General Assembly; or</w:t>
      </w:r>
    </w:p>
    <w:p w:rsidR="002716F5" w:rsidRPr="008B73FE"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claimed by a member of the General Assembly or his spouse as a dependent for income tax purposes.</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B73FE">
        <w:rPr>
          <w:u w:val="single"/>
        </w:rPr>
        <w:t>(B)</w:t>
      </w:r>
      <w:r>
        <w:tab/>
      </w:r>
      <w:r w:rsidRPr="009A118F">
        <w:t xml:space="preserve">No member of the General Assembly </w:t>
      </w:r>
      <w:r>
        <w:rPr>
          <w:u w:val="single"/>
        </w:rPr>
        <w:t xml:space="preserve">or </w:t>
      </w:r>
      <w:r w:rsidR="00474060">
        <w:rPr>
          <w:u w:val="single"/>
        </w:rPr>
        <w:t xml:space="preserve">immediate family </w:t>
      </w:r>
      <w:r>
        <w:rPr>
          <w:u w:val="single"/>
        </w:rPr>
        <w:t>member</w:t>
      </w:r>
      <w:r>
        <w:t xml:space="preserve"> </w:t>
      </w:r>
      <w:r w:rsidRPr="009A118F">
        <w:t xml:space="preserve">may be elected to a judicial office while </w:t>
      </w:r>
      <w:r w:rsidRPr="008B73FE">
        <w:rPr>
          <w:strike/>
        </w:rPr>
        <w:t>he</w:t>
      </w:r>
      <w:r>
        <w:t xml:space="preserve"> </w:t>
      </w:r>
      <w:r>
        <w:rPr>
          <w:u w:val="single"/>
        </w:rPr>
        <w:t>the member</w:t>
      </w:r>
      <w:r w:rsidR="00474060">
        <w:rPr>
          <w:u w:val="single"/>
        </w:rPr>
        <w:t xml:space="preserve"> of the General Assembly</w:t>
      </w:r>
      <w:r w:rsidRPr="009A118F">
        <w:t xml:space="preserve"> is serving in the General Assembly nor </w:t>
      </w:r>
      <w:r w:rsidRPr="008B73FE">
        <w:rPr>
          <w:strike/>
        </w:rPr>
        <w:t>shall that person</w:t>
      </w:r>
      <w:r w:rsidRPr="009A118F">
        <w:t xml:space="preserve"> </w:t>
      </w:r>
      <w:r>
        <w:rPr>
          <w:u w:val="single"/>
        </w:rPr>
        <w:t>may a mem</w:t>
      </w:r>
      <w:r w:rsidR="00474060">
        <w:rPr>
          <w:u w:val="single"/>
        </w:rPr>
        <w:t>ber of the General Assembly or immediate</w:t>
      </w:r>
      <w:r>
        <w:rPr>
          <w:u w:val="single"/>
        </w:rPr>
        <w:t xml:space="preserve"> </w:t>
      </w:r>
      <w:r w:rsidR="00474060">
        <w:rPr>
          <w:u w:val="single"/>
        </w:rPr>
        <w:t xml:space="preserve">family </w:t>
      </w:r>
      <w:r>
        <w:rPr>
          <w:u w:val="single"/>
        </w:rPr>
        <w:t>member</w:t>
      </w:r>
      <w:r>
        <w:t xml:space="preserve"> </w:t>
      </w:r>
      <w:r w:rsidRPr="009A118F">
        <w:t xml:space="preserve">be elected to a judicial office for a period of one year after </w:t>
      </w:r>
      <w:r w:rsidRPr="008B73FE">
        <w:rPr>
          <w:strike/>
        </w:rPr>
        <w:t>he</w:t>
      </w:r>
      <w:r>
        <w:t xml:space="preserve"> </w:t>
      </w:r>
      <w:r>
        <w:rPr>
          <w:u w:val="single"/>
        </w:rPr>
        <w:t>the member</w:t>
      </w:r>
      <w:r w:rsidR="00474060">
        <w:rPr>
          <w:u w:val="single"/>
        </w:rPr>
        <w:t xml:space="preserve"> of the General Assembly</w:t>
      </w:r>
      <w:r w:rsidRPr="009A118F">
        <w:t xml:space="preserve"> either:</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9A118F">
        <w:tab/>
        <w:t>(1)</w:t>
      </w:r>
      <w:r>
        <w:tab/>
      </w:r>
      <w:r w:rsidRPr="009A118F">
        <w:t>ceases to be a member of the General Assembly; or</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9A118F">
        <w:tab/>
        <w:t>(2)</w:t>
      </w:r>
      <w:r>
        <w:tab/>
      </w:r>
      <w:r w:rsidRPr="009A118F">
        <w:t>fails to file for election to the General Assembly in accordance with Section 7</w:t>
      </w:r>
      <w:r w:rsidR="00B87F41">
        <w:noBreakHyphen/>
      </w:r>
      <w:r w:rsidRPr="009A118F">
        <w:t>11</w:t>
      </w:r>
      <w:r w:rsidR="00B87F41">
        <w:noBreakHyphen/>
      </w:r>
      <w:r w:rsidRPr="009A118F">
        <w:t>15.</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(B)</w:t>
      </w:r>
      <w:r>
        <w:rPr>
          <w:u w:val="single"/>
        </w:rPr>
        <w:t>(C)</w:t>
      </w:r>
      <w:r>
        <w:tab/>
      </w:r>
      <w:r w:rsidRPr="009A118F">
        <w:t xml:space="preserve">The privilege of the floor in either house of the General Assembly may not be granted to </w:t>
      </w:r>
      <w:r w:rsidRPr="008B73FE">
        <w:rPr>
          <w:strike/>
        </w:rPr>
        <w:t>any</w:t>
      </w:r>
      <w:r w:rsidRPr="008B73FE">
        <w:t xml:space="preserve"> </w:t>
      </w:r>
      <w:r w:rsidRPr="008B73FE">
        <w:rPr>
          <w:u w:val="single"/>
        </w:rPr>
        <w:t>a</w:t>
      </w:r>
      <w:r w:rsidRPr="009A118F">
        <w:t xml:space="preserve"> candidate or </w:t>
      </w:r>
      <w:r w:rsidRPr="008B73FE">
        <w:rPr>
          <w:strike/>
        </w:rPr>
        <w:t>any</w:t>
      </w:r>
      <w:r w:rsidRPr="008B73FE">
        <w:t xml:space="preserve"> </w:t>
      </w:r>
      <w:r w:rsidRPr="008B73FE">
        <w:rPr>
          <w:u w:val="single"/>
        </w:rPr>
        <w:t>a</w:t>
      </w:r>
      <w:r>
        <w:rPr>
          <w:u w:val="single"/>
        </w:rPr>
        <w:t>n</w:t>
      </w:r>
      <w:r w:rsidRPr="009A118F">
        <w:t xml:space="preserve"> immediate family member of a candidate unless the family member is serving in the General Assembly, during the time the candidate’s </w:t>
      </w:r>
      <w:r w:rsidRPr="009A118F">
        <w:lastRenderedPageBreak/>
        <w:t>application is pending before the commission and during the time his nomination by the commission for election to a particular judicial office is pending in the General Assembly.</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(C)</w:t>
      </w:r>
      <w:r>
        <w:rPr>
          <w:u w:val="single"/>
        </w:rPr>
        <w:t>(D)</w:t>
      </w:r>
      <w:r>
        <w:tab/>
      </w:r>
      <w:r w:rsidRPr="009A118F">
        <w:t>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00B87F41">
        <w:noBreakHyphen/>
      </w:r>
      <w:r w:rsidRPr="009A118F">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candidate’s qualifications.</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(D)</w:t>
      </w:r>
      <w:r>
        <w:rPr>
          <w:u w:val="single"/>
        </w:rPr>
        <w:t>(E)</w:t>
      </w:r>
      <w:r>
        <w:tab/>
      </w:r>
      <w:r w:rsidRPr="009A118F">
        <w:t>No member of the General Assembly may trade anything of value, including pledges to vote for legislation or for other candidates, in exchange for another member’s pledge to vote for a candidate for judicial office.</w:t>
      </w:r>
    </w:p>
    <w:p w:rsidR="009E4759"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A118F">
        <w:tab/>
      </w:r>
      <w:r w:rsidRPr="008B73FE">
        <w:rPr>
          <w:strike/>
        </w:rPr>
        <w:t>(E)</w:t>
      </w:r>
      <w:r>
        <w:rPr>
          <w:u w:val="single"/>
        </w:rPr>
        <w:t>(F)</w:t>
      </w:r>
      <w:r>
        <w:tab/>
      </w:r>
      <w:r w:rsidRPr="009A118F">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B87F41">
        <w:noBreakHyphen/>
      </w:r>
      <w:r w:rsidRPr="009A118F">
        <w:t>3</w:t>
      </w:r>
      <w:r w:rsidR="00B87F41">
        <w:noBreakHyphen/>
      </w:r>
      <w:r w:rsidRPr="009A118F">
        <w:t>545.</w:t>
      </w:r>
      <w:r>
        <w:rPr>
          <w:rFonts w:eastAsia="Times New Roman"/>
        </w:rPr>
        <w:t>”</w:t>
      </w:r>
    </w:p>
    <w:p w:rsidR="009E4759" w:rsidRDefault="009E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759" w:rsidRPr="00522CE0" w:rsidRDefault="009E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2716F5">
        <w:rPr>
          <w:rFonts w:eastAsia="Times New Roman"/>
        </w:rPr>
        <w:t>2</w:t>
      </w:r>
      <w:r>
        <w:rPr>
          <w:rFonts w:eastAsia="Times New Roman"/>
        </w:rPr>
        <w:t>.</w:t>
      </w:r>
      <w:r>
        <w:rPr>
          <w:rFonts w:eastAsia="Times New Roman"/>
        </w:rPr>
        <w:tab/>
        <w:t>This act takes effect upon approval by the Governor.</w:t>
      </w:r>
    </w:p>
    <w:p w:rsidR="00C24AD3" w:rsidRDefault="00B87F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4288" w:rsidRDefault="00794288" w:rsidP="00794288">
      <w:pPr>
        <w:suppressAutoHyphens/>
        <w:jc w:val="both"/>
        <w:rPr>
          <w:rFonts w:eastAsia="Times New Roman"/>
        </w:rPr>
      </w:pPr>
    </w:p>
    <w:sectPr w:rsidR="00794288" w:rsidSect="0079428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759" w:rsidRDefault="009E4759" w:rsidP="00522CE0">
      <w:r>
        <w:separator/>
      </w:r>
    </w:p>
  </w:endnote>
  <w:endnote w:type="continuationSeparator" w:id="0">
    <w:p w:rsidR="009E4759" w:rsidRDefault="009E47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075848-046A-4A97-8F3E-8055B434727B}"/>
    <w:embedBold r:id="rId2" w:fontKey="{131B3BC6-D352-48F9-8968-E746A6858AC0}"/>
  </w:font>
  <w:font w:name="Calibri">
    <w:panose1 w:val="020F0502020204030204"/>
    <w:charset w:val="00"/>
    <w:family w:val="swiss"/>
    <w:pitch w:val="variable"/>
    <w:sig w:usb0="E00002FF" w:usb1="4000ACFF" w:usb2="00000001" w:usb3="00000000" w:csb0="0000019F" w:csb1="00000000"/>
    <w:embedRegular r:id="rId3" w:fontKey="{20CFBFF5-E0B3-409A-8A54-D7C8C8ABE1E5}"/>
  </w:font>
  <w:font w:name="Cambria">
    <w:panose1 w:val="02040503050406030204"/>
    <w:charset w:val="00"/>
    <w:family w:val="roman"/>
    <w:pitch w:val="variable"/>
    <w:sig w:usb0="E00002FF" w:usb1="400004FF" w:usb2="00000000" w:usb3="00000000" w:csb0="0000019F" w:csb1="00000000"/>
    <w:embedRegular r:id="rId4" w:fontKey="{664121D6-4591-47FD-8491-C8C79EF3B8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AD3" w:rsidRPr="00794288" w:rsidRDefault="00794288" w:rsidP="00794288">
    <w:pPr>
      <w:pStyle w:val="Footer"/>
      <w:tabs>
        <w:tab w:val="clear" w:pos="4680"/>
        <w:tab w:val="clear" w:pos="9360"/>
        <w:tab w:val="center" w:pos="2995"/>
      </w:tabs>
      <w:spacing w:before="120"/>
    </w:pPr>
    <w:r>
      <w:t>[337]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759" w:rsidRDefault="009E4759" w:rsidP="00522CE0">
      <w:r>
        <w:separator/>
      </w:r>
    </w:p>
  </w:footnote>
  <w:footnote w:type="continuationSeparator" w:id="0">
    <w:p w:rsidR="009E4759" w:rsidRDefault="009E47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JUDI.KMM.WC"/>
    <w:docVar w:name="CoverAttorneyInitials" w:val="KMM"/>
    <w:docVar w:name="CoverAttorneyLastName" w:val="Moffitt"/>
    <w:docVar w:name="CoverBillType" w:val="b"/>
    <w:docVar w:name="CoverSenator" w:val="WC"/>
    <w:docVar w:name="dvBillNumber" w:val="337"/>
    <w:docVar w:name="dvBillNumberPrefix" w:val="S. "/>
    <w:docVar w:name="dvOriginalBody" w:val="Senate"/>
    <w:docVar w:name="fulldraftpath" w:val="L:\S-RES\WC\003JUDI.KMM.WC.DOCX"/>
    <w:docVar w:name="NameofBody" w:val="S"/>
    <w:docVar w:name="vgroup2" w:val="S-RES"/>
  </w:docVars>
  <w:rsids>
    <w:rsidRoot w:val="009E475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716F5"/>
    <w:rsid w:val="002C1321"/>
    <w:rsid w:val="002C2031"/>
    <w:rsid w:val="002C5896"/>
    <w:rsid w:val="002D3BED"/>
    <w:rsid w:val="00307C2B"/>
    <w:rsid w:val="00315D04"/>
    <w:rsid w:val="00383247"/>
    <w:rsid w:val="003D6E2B"/>
    <w:rsid w:val="003E7597"/>
    <w:rsid w:val="00413EBF"/>
    <w:rsid w:val="0044020F"/>
    <w:rsid w:val="00450668"/>
    <w:rsid w:val="00454138"/>
    <w:rsid w:val="00474060"/>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6640"/>
    <w:rsid w:val="00664011"/>
    <w:rsid w:val="006A1802"/>
    <w:rsid w:val="006C0CBB"/>
    <w:rsid w:val="006C74EA"/>
    <w:rsid w:val="00720D40"/>
    <w:rsid w:val="007245B4"/>
    <w:rsid w:val="007318D4"/>
    <w:rsid w:val="00765784"/>
    <w:rsid w:val="00794288"/>
    <w:rsid w:val="007A4390"/>
    <w:rsid w:val="007E5CB7"/>
    <w:rsid w:val="008314D2"/>
    <w:rsid w:val="00870F6F"/>
    <w:rsid w:val="008B2F42"/>
    <w:rsid w:val="008C3697"/>
    <w:rsid w:val="008E185F"/>
    <w:rsid w:val="008F023B"/>
    <w:rsid w:val="00904E16"/>
    <w:rsid w:val="009162B3"/>
    <w:rsid w:val="00927C62"/>
    <w:rsid w:val="009830CE"/>
    <w:rsid w:val="00983951"/>
    <w:rsid w:val="00984124"/>
    <w:rsid w:val="00984640"/>
    <w:rsid w:val="00995C37"/>
    <w:rsid w:val="009C118A"/>
    <w:rsid w:val="009E4759"/>
    <w:rsid w:val="00A02011"/>
    <w:rsid w:val="00A4011E"/>
    <w:rsid w:val="00A86015"/>
    <w:rsid w:val="00A9594E"/>
    <w:rsid w:val="00AE59C8"/>
    <w:rsid w:val="00B10098"/>
    <w:rsid w:val="00B5790D"/>
    <w:rsid w:val="00B87F41"/>
    <w:rsid w:val="00B945C5"/>
    <w:rsid w:val="00BA20EA"/>
    <w:rsid w:val="00BB5AFC"/>
    <w:rsid w:val="00BC0A56"/>
    <w:rsid w:val="00C24AD3"/>
    <w:rsid w:val="00C45366"/>
    <w:rsid w:val="00C57023"/>
    <w:rsid w:val="00C71E7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E1E08E0-859B-40CB-A4BB-AA9CCE78E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3</Pages>
  <Words>680</Words>
  <Characters>3436</Characters>
  <Application>Microsoft Office Word</Application>
  <DocSecurity>0</DocSecurity>
  <Lines>87</Lines>
  <Paragraphs>17</Paragraphs>
  <ScaleCrop>false</ScaleCrop>
  <Company> </Company>
  <LinksUpToDate>false</LinksUpToDate>
  <CharactersWithSpaces>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 Text of Previous Version (Jan. 8, 2019) - South Carolina Legislature Online</dc:title>
  <dc:subject/>
  <dc:creator>Rebecca Landau</dc:creator>
  <cp:keywords/>
  <dc:description/>
  <cp:lastModifiedBy>S Volk</cp:lastModifiedBy>
  <cp:revision>2</cp:revision>
  <dcterms:created xsi:type="dcterms:W3CDTF">2019-01-08T23:00:00Z</dcterms:created>
  <dcterms:modified xsi:type="dcterms:W3CDTF">2019-01-08T23:00:00Z</dcterms:modified>
</cp:coreProperties>
</file>