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554C" w:rsidRDefault="00F2554C" w:rsidP="005D2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F2554C" w:rsidRPr="00F2554C" w:rsidRDefault="00F2554C" w:rsidP="005D2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F2554C" w:rsidRDefault="00F2554C" w:rsidP="005D2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3EF6" w:rsidRDefault="00263EF6" w:rsidP="005D2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1819" w:rsidRDefault="005E1819" w:rsidP="005D2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AMENDED--NOT PRINTED IN THE HOUSE</w:t>
      </w:r>
    </w:p>
    <w:p w:rsidR="005E1819" w:rsidRDefault="005E1819" w:rsidP="005D2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Amt. No. 1A (3383C001.NBD.DG19)</w:t>
      </w:r>
    </w:p>
    <w:p w:rsidR="005E1819" w:rsidRDefault="005E1819" w:rsidP="005D2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9, 2019</w:t>
      </w:r>
    </w:p>
    <w:p w:rsidR="005E1819" w:rsidRDefault="005E1819" w:rsidP="005D2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0591" w:rsidRPr="00370591" w:rsidRDefault="00370591" w:rsidP="00370591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3383</w:t>
      </w:r>
    </w:p>
    <w:p w:rsidR="00370591" w:rsidRDefault="00370591" w:rsidP="005D2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0591" w:rsidRDefault="00370591" w:rsidP="003705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Introduced by Reps. Ott, Hosey, Ridgeway and Cogswell</w:t>
      </w:r>
    </w:p>
    <w:p w:rsidR="00370591" w:rsidRDefault="00370591" w:rsidP="005D2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0591" w:rsidRDefault="00263EF6" w:rsidP="005D2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5/7</w:t>
      </w:r>
      <w:r w:rsidR="00370591">
        <w:t>/19--S.</w:t>
      </w:r>
    </w:p>
    <w:p w:rsidR="00370591" w:rsidRDefault="00370591" w:rsidP="005D2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2, 2019.</w:t>
      </w:r>
    </w:p>
    <w:p w:rsidR="00370591" w:rsidRDefault="00370591" w:rsidP="00263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370591" w:rsidRDefault="00370591" w:rsidP="005D2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370591" w:rsidSect="00F2554C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4601D" w:rsidRDefault="0014601D" w:rsidP="005D2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2148" w:rsidRDefault="005D2148" w:rsidP="005D2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2148" w:rsidRDefault="005D2148" w:rsidP="005D2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2148" w:rsidRDefault="005D2148" w:rsidP="005D2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2148" w:rsidRDefault="005D2148" w:rsidP="005D2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2148" w:rsidRDefault="005D2148" w:rsidP="005D2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2148" w:rsidRDefault="005D2148" w:rsidP="005D2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460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96FE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634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EF315B">
        <w:rPr>
          <w:color w:val="000000" w:themeColor="text1"/>
          <w:u w:color="000000" w:themeColor="text1"/>
        </w:rPr>
        <w:t>TO AMEND SECTION 48</w:t>
      </w:r>
      <w:r w:rsidR="00A86731">
        <w:rPr>
          <w:color w:val="000000" w:themeColor="text1"/>
          <w:u w:color="000000" w:themeColor="text1"/>
        </w:rPr>
        <w:noBreakHyphen/>
      </w:r>
      <w:r w:rsidRPr="00EF315B">
        <w:rPr>
          <w:color w:val="000000" w:themeColor="text1"/>
          <w:u w:color="000000" w:themeColor="text1"/>
        </w:rPr>
        <w:t>23</w:t>
      </w:r>
      <w:r w:rsidR="00A86731">
        <w:rPr>
          <w:color w:val="000000" w:themeColor="text1"/>
          <w:u w:color="000000" w:themeColor="text1"/>
        </w:rPr>
        <w:noBreakHyphen/>
      </w:r>
      <w:r w:rsidRPr="00EF315B">
        <w:rPr>
          <w:color w:val="000000" w:themeColor="text1"/>
          <w:u w:color="000000" w:themeColor="text1"/>
        </w:rPr>
        <w:t xml:space="preserve">260, CODE OF LAWS OF SOUTH CAROLINA, 1976, RELATING TO SHARING STATE FOREST LAND REVENUES WITH COUNTIES, SO AS TO EXCLUDE THE </w:t>
      </w:r>
      <w:r w:rsidR="00A604FD">
        <w:rPr>
          <w:color w:val="000000" w:themeColor="text1"/>
          <w:u w:color="000000" w:themeColor="text1"/>
        </w:rPr>
        <w:t>PROCEEDS</w:t>
      </w:r>
      <w:r w:rsidRPr="00EF315B">
        <w:rPr>
          <w:color w:val="000000" w:themeColor="text1"/>
          <w:u w:color="000000" w:themeColor="text1"/>
        </w:rPr>
        <w:t xml:space="preserve"> FROM LAND RENTALS AND WILDLIFE MANAGEMENT AREA PAYMENTS FROM THE PROCEEDS TO BE SHARED WITH THE COUNTIES. </w:t>
      </w:r>
      <w:bookmarkEnd w:id="1"/>
    </w:p>
    <w:p w:rsidR="0010776B" w:rsidRDefault="009E01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9E0121" w:rsidRDefault="009E01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6FE4" w:rsidRDefault="00A96F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96FE4" w:rsidRDefault="00A96F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3EF6" w:rsidRPr="00ED5E29" w:rsidRDefault="00263EF6" w:rsidP="00263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D5E29">
        <w:t>SECTION</w:t>
      </w:r>
      <w:r w:rsidRPr="00ED5E29">
        <w:tab/>
        <w:t>1.</w:t>
      </w:r>
      <w:r w:rsidRPr="00ED5E29">
        <w:tab/>
        <w:t xml:space="preserve">Section </w:t>
      </w:r>
      <w:r>
        <w:t>48-23-260</w:t>
      </w:r>
      <w:r w:rsidRPr="00ED5E29">
        <w:t xml:space="preserve"> of the 1976 Code</w:t>
      </w:r>
      <w:r>
        <w:t xml:space="preserve"> </w:t>
      </w:r>
      <w:r w:rsidRPr="00ED5E29">
        <w:t xml:space="preserve">is amended </w:t>
      </w:r>
      <w:r>
        <w:t>to read</w:t>
      </w:r>
      <w:r w:rsidRPr="00ED5E29">
        <w:t>:</w:t>
      </w:r>
    </w:p>
    <w:p w:rsidR="00263EF6" w:rsidRPr="00ED5E29" w:rsidRDefault="00263EF6" w:rsidP="00263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3EF6" w:rsidRDefault="00263EF6" w:rsidP="00263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EF315B">
        <w:rPr>
          <w:color w:val="000000" w:themeColor="text1"/>
          <w:u w:color="000000" w:themeColor="text1"/>
        </w:rPr>
        <w:t>Section 48</w:t>
      </w:r>
      <w:r>
        <w:rPr>
          <w:color w:val="000000" w:themeColor="text1"/>
          <w:u w:color="000000" w:themeColor="text1"/>
        </w:rPr>
        <w:noBreakHyphen/>
      </w:r>
      <w:r w:rsidRPr="00EF315B">
        <w:rPr>
          <w:color w:val="000000" w:themeColor="text1"/>
          <w:u w:color="000000" w:themeColor="text1"/>
        </w:rPr>
        <w:t>23</w:t>
      </w:r>
      <w:r>
        <w:rPr>
          <w:color w:val="000000" w:themeColor="text1"/>
          <w:u w:color="000000" w:themeColor="text1"/>
        </w:rPr>
        <w:noBreakHyphen/>
      </w:r>
      <w:r w:rsidRPr="00EF315B">
        <w:rPr>
          <w:color w:val="000000" w:themeColor="text1"/>
          <w:u w:color="000000" w:themeColor="text1"/>
        </w:rPr>
        <w:t>260.</w:t>
      </w:r>
      <w:r>
        <w:rPr>
          <w:color w:val="000000" w:themeColor="text1"/>
          <w:u w:color="000000" w:themeColor="text1"/>
        </w:rPr>
        <w:tab/>
      </w:r>
      <w:r w:rsidRPr="00EF315B">
        <w:rPr>
          <w:color w:val="000000" w:themeColor="text1"/>
          <w:u w:color="000000" w:themeColor="text1"/>
        </w:rPr>
        <w:t xml:space="preserve">The State Treasurer </w:t>
      </w:r>
      <w:r w:rsidRPr="004D6465">
        <w:rPr>
          <w:strike/>
          <w:color w:val="000000" w:themeColor="text1"/>
          <w:u w:color="000000" w:themeColor="text1"/>
        </w:rPr>
        <w:t>shall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must</w:t>
      </w:r>
      <w:r w:rsidRPr="00EF315B">
        <w:rPr>
          <w:color w:val="000000" w:themeColor="text1"/>
          <w:u w:color="000000" w:themeColor="text1"/>
        </w:rPr>
        <w:t xml:space="preserve"> pay to </w:t>
      </w:r>
      <w:r w:rsidRPr="004D6465">
        <w:rPr>
          <w:strike/>
          <w:color w:val="000000" w:themeColor="text1"/>
          <w:u w:color="000000" w:themeColor="text1"/>
        </w:rPr>
        <w:t>any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a</w:t>
      </w:r>
      <w:r w:rsidRPr="00EF315B">
        <w:rPr>
          <w:color w:val="000000" w:themeColor="text1"/>
          <w:u w:color="000000" w:themeColor="text1"/>
        </w:rPr>
        <w:t xml:space="preserve"> county containing</w:t>
      </w:r>
      <w:r>
        <w:rPr>
          <w:color w:val="000000" w:themeColor="text1"/>
          <w:u w:color="000000" w:themeColor="text1"/>
        </w:rPr>
        <w:t xml:space="preserve"> </w:t>
      </w:r>
      <w:r w:rsidRPr="00521B8A">
        <w:rPr>
          <w:strike/>
          <w:color w:val="000000" w:themeColor="text1"/>
          <w:u w:color="000000" w:themeColor="text1"/>
        </w:rPr>
        <w:t>State</w:t>
      </w:r>
      <w:r w:rsidRPr="00EF315B">
        <w:rPr>
          <w:color w:val="000000" w:themeColor="text1"/>
          <w:u w:color="000000" w:themeColor="text1"/>
        </w:rPr>
        <w:t xml:space="preserve"> </w:t>
      </w:r>
      <w:r w:rsidRPr="00521B8A">
        <w:rPr>
          <w:color w:val="000000" w:themeColor="text1"/>
          <w:u w:val="single" w:color="000000" w:themeColor="text1"/>
        </w:rPr>
        <w:t>state</w:t>
      </w:r>
      <w:r w:rsidRPr="00EF315B">
        <w:rPr>
          <w:color w:val="000000" w:themeColor="text1"/>
          <w:u w:color="000000" w:themeColor="text1"/>
        </w:rPr>
        <w:t xml:space="preserve"> forest lands an amount equal to twenty</w:t>
      </w:r>
      <w:r>
        <w:rPr>
          <w:color w:val="000000" w:themeColor="text1"/>
          <w:u w:color="000000" w:themeColor="text1"/>
        </w:rPr>
        <w:noBreakHyphen/>
      </w:r>
      <w:r w:rsidRPr="00EF315B">
        <w:rPr>
          <w:color w:val="000000" w:themeColor="text1"/>
          <w:u w:color="000000" w:themeColor="text1"/>
        </w:rPr>
        <w:t xml:space="preserve">five </w:t>
      </w:r>
      <w:r w:rsidRPr="008E184F">
        <w:rPr>
          <w:strike/>
          <w:color w:val="000000" w:themeColor="text1"/>
          <w:u w:color="000000" w:themeColor="text1"/>
        </w:rPr>
        <w:t>per cent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percent</w:t>
      </w:r>
      <w:r w:rsidRPr="00EF315B">
        <w:rPr>
          <w:color w:val="000000" w:themeColor="text1"/>
          <w:u w:color="000000" w:themeColor="text1"/>
        </w:rPr>
        <w:t xml:space="preserve"> of the gross proceeds received by the State in each fiscal year from the sale of timber, pulpwood, poles, gravel, </w:t>
      </w:r>
      <w:r w:rsidRPr="00EF315B">
        <w:rPr>
          <w:strike/>
          <w:color w:val="000000" w:themeColor="text1"/>
          <w:u w:color="000000" w:themeColor="text1"/>
        </w:rPr>
        <w:t>land rentals</w:t>
      </w:r>
      <w:r w:rsidRPr="00EF315B">
        <w:rPr>
          <w:color w:val="000000" w:themeColor="text1"/>
          <w:u w:color="000000" w:themeColor="text1"/>
        </w:rPr>
        <w:t xml:space="preserve"> and other privileges on </w:t>
      </w:r>
      <w:r w:rsidRPr="00A604FD">
        <w:rPr>
          <w:strike/>
          <w:color w:val="000000" w:themeColor="text1"/>
          <w:u w:color="000000" w:themeColor="text1"/>
        </w:rPr>
        <w:t>such</w:t>
      </w:r>
      <w:r>
        <w:rPr>
          <w:strike/>
          <w:color w:val="000000" w:themeColor="text1"/>
          <w:u w:color="000000" w:themeColor="text1"/>
        </w:rPr>
        <w:t xml:space="preserve"> State</w:t>
      </w:r>
      <w:r>
        <w:rPr>
          <w:color w:val="000000" w:themeColor="text1"/>
          <w:u w:color="000000" w:themeColor="text1"/>
        </w:rPr>
        <w:t xml:space="preserve"> </w:t>
      </w:r>
      <w:r w:rsidRPr="00521B8A">
        <w:rPr>
          <w:color w:val="000000" w:themeColor="text1"/>
          <w:u w:val="single" w:color="000000" w:themeColor="text1"/>
        </w:rPr>
        <w:t>state</w:t>
      </w:r>
      <w:r w:rsidRPr="00EF315B">
        <w:rPr>
          <w:color w:val="000000" w:themeColor="text1"/>
          <w:u w:color="000000" w:themeColor="text1"/>
        </w:rPr>
        <w:t xml:space="preserve"> forest lands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within</w:t>
      </w:r>
      <w:r w:rsidRPr="00EF315B">
        <w:rPr>
          <w:color w:val="000000" w:themeColor="text1"/>
          <w:u w:color="000000" w:themeColor="text1"/>
        </w:rPr>
        <w:t xml:space="preserve"> </w:t>
      </w:r>
      <w:r w:rsidRPr="004D6465">
        <w:rPr>
          <w:strike/>
          <w:color w:val="000000" w:themeColor="text1"/>
          <w:u w:color="000000" w:themeColor="text1"/>
        </w:rPr>
        <w:t>in any such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the</w:t>
      </w:r>
      <w:r w:rsidRPr="00EF315B">
        <w:rPr>
          <w:color w:val="000000" w:themeColor="text1"/>
          <w:u w:color="000000" w:themeColor="text1"/>
        </w:rPr>
        <w:t xml:space="preserve"> county</w:t>
      </w:r>
      <w:r>
        <w:rPr>
          <w:color w:val="000000" w:themeColor="text1"/>
          <w:u w:val="single" w:color="000000" w:themeColor="text1"/>
        </w:rPr>
        <w:t>, except for the gross proceeds from land rentals</w:t>
      </w:r>
      <w:r w:rsidRPr="00EF315B">
        <w:rPr>
          <w:color w:val="000000" w:themeColor="text1"/>
          <w:u w:color="000000" w:themeColor="text1"/>
        </w:rPr>
        <w:t xml:space="preserve">. </w:t>
      </w:r>
      <w:r w:rsidRPr="004D6465">
        <w:rPr>
          <w:strike/>
          <w:color w:val="000000" w:themeColor="text1"/>
          <w:u w:color="000000" w:themeColor="text1"/>
        </w:rPr>
        <w:t>This provision shall</w:t>
      </w:r>
      <w:r>
        <w:rPr>
          <w:strike/>
          <w:color w:val="000000" w:themeColor="text1"/>
          <w:u w:color="000000" w:themeColor="text1"/>
        </w:rPr>
        <w:t xml:space="preserve"> apply</w:t>
      </w:r>
      <w:r w:rsidRPr="00EF315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The provisions of this section are applicable</w:t>
      </w:r>
      <w:r>
        <w:rPr>
          <w:color w:val="000000" w:themeColor="text1"/>
          <w:u w:color="000000" w:themeColor="text1"/>
        </w:rPr>
        <w:t xml:space="preserve"> </w:t>
      </w:r>
      <w:r w:rsidRPr="00EF315B">
        <w:rPr>
          <w:color w:val="000000" w:themeColor="text1"/>
          <w:u w:color="000000" w:themeColor="text1"/>
        </w:rPr>
        <w:t>to all</w:t>
      </w:r>
      <w:r>
        <w:rPr>
          <w:color w:val="000000" w:themeColor="text1"/>
          <w:u w:color="000000" w:themeColor="text1"/>
        </w:rPr>
        <w:t xml:space="preserve"> </w:t>
      </w:r>
      <w:r w:rsidRPr="00521B8A">
        <w:rPr>
          <w:strike/>
          <w:color w:val="000000" w:themeColor="text1"/>
          <w:u w:color="000000" w:themeColor="text1"/>
        </w:rPr>
        <w:t>State</w:t>
      </w:r>
      <w:r w:rsidRPr="00EF315B">
        <w:rPr>
          <w:color w:val="000000" w:themeColor="text1"/>
          <w:u w:color="000000" w:themeColor="text1"/>
        </w:rPr>
        <w:t xml:space="preserve"> </w:t>
      </w:r>
      <w:r w:rsidRPr="00521B8A">
        <w:rPr>
          <w:color w:val="000000" w:themeColor="text1"/>
          <w:u w:val="single" w:color="000000" w:themeColor="text1"/>
        </w:rPr>
        <w:t>state</w:t>
      </w:r>
      <w:r w:rsidRPr="00EF315B">
        <w:rPr>
          <w:color w:val="000000" w:themeColor="text1"/>
          <w:u w:color="000000" w:themeColor="text1"/>
        </w:rPr>
        <w:t xml:space="preserve"> forest lands managed or operated by the State Commission of Forestry</w:t>
      </w:r>
      <w:r>
        <w:rPr>
          <w:color w:val="000000" w:themeColor="text1"/>
          <w:u w:val="single" w:color="000000" w:themeColor="text1"/>
        </w:rPr>
        <w:t>,</w:t>
      </w:r>
      <w:r w:rsidRPr="00EF315B">
        <w:rPr>
          <w:color w:val="000000" w:themeColor="text1"/>
          <w:u w:color="000000" w:themeColor="text1"/>
        </w:rPr>
        <w:t xml:space="preserve"> whether they be owned in fee by the State or leased from the United States, but </w:t>
      </w:r>
      <w:r w:rsidRPr="00AC72C7">
        <w:rPr>
          <w:strike/>
          <w:color w:val="000000" w:themeColor="text1"/>
          <w:u w:color="000000" w:themeColor="text1"/>
        </w:rPr>
        <w:t>this provision shall</w:t>
      </w:r>
      <w:r w:rsidRPr="00EF315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do</w:t>
      </w:r>
      <w:r>
        <w:rPr>
          <w:color w:val="000000" w:themeColor="text1"/>
          <w:u w:color="000000" w:themeColor="text1"/>
        </w:rPr>
        <w:t xml:space="preserve"> </w:t>
      </w:r>
      <w:r w:rsidRPr="00EF315B">
        <w:rPr>
          <w:color w:val="000000" w:themeColor="text1"/>
          <w:u w:color="000000" w:themeColor="text1"/>
        </w:rPr>
        <w:t xml:space="preserve">not apply to </w:t>
      </w:r>
      <w:r w:rsidRPr="00521B8A">
        <w:rPr>
          <w:strike/>
          <w:color w:val="000000" w:themeColor="text1"/>
          <w:u w:color="000000" w:themeColor="text1"/>
        </w:rPr>
        <w:t>State</w:t>
      </w:r>
      <w:r>
        <w:rPr>
          <w:color w:val="000000" w:themeColor="text1"/>
          <w:u w:color="000000" w:themeColor="text1"/>
        </w:rPr>
        <w:t xml:space="preserve"> </w:t>
      </w:r>
      <w:r w:rsidRPr="00521B8A">
        <w:rPr>
          <w:color w:val="000000" w:themeColor="text1"/>
          <w:u w:val="single" w:color="000000" w:themeColor="text1"/>
        </w:rPr>
        <w:t>state</w:t>
      </w:r>
      <w:r w:rsidRPr="00EF315B">
        <w:rPr>
          <w:color w:val="000000" w:themeColor="text1"/>
          <w:u w:color="000000" w:themeColor="text1"/>
        </w:rPr>
        <w:t xml:space="preserve"> parks. The funds herein provided for </w:t>
      </w:r>
      <w:r w:rsidRPr="00EF315B">
        <w:rPr>
          <w:strike/>
          <w:color w:val="000000" w:themeColor="text1"/>
          <w:u w:color="000000" w:themeColor="text1"/>
        </w:rPr>
        <w:t>shall</w:t>
      </w:r>
      <w:r w:rsidRPr="00EF315B">
        <w:rPr>
          <w:color w:val="000000" w:themeColor="text1"/>
          <w:u w:color="000000" w:themeColor="text1"/>
        </w:rPr>
        <w:t xml:space="preserve"> </w:t>
      </w:r>
      <w:r w:rsidRPr="00EF315B">
        <w:rPr>
          <w:color w:val="000000" w:themeColor="text1"/>
          <w:u w:val="single" w:color="000000" w:themeColor="text1"/>
        </w:rPr>
        <w:t>must</w:t>
      </w:r>
      <w:r w:rsidRPr="00EF315B">
        <w:rPr>
          <w:color w:val="000000" w:themeColor="text1"/>
          <w:u w:color="000000" w:themeColor="text1"/>
        </w:rPr>
        <w:t xml:space="preserve"> be spent for general school purposes. Where a particular</w:t>
      </w:r>
      <w:r>
        <w:rPr>
          <w:color w:val="000000" w:themeColor="text1"/>
          <w:u w:color="000000" w:themeColor="text1"/>
        </w:rPr>
        <w:t xml:space="preserve"> </w:t>
      </w:r>
      <w:r w:rsidRPr="00521B8A">
        <w:rPr>
          <w:strike/>
          <w:color w:val="000000" w:themeColor="text1"/>
          <w:u w:color="000000" w:themeColor="text1"/>
        </w:rPr>
        <w:t>State</w:t>
      </w:r>
      <w:r w:rsidRPr="00EF315B">
        <w:rPr>
          <w:color w:val="000000" w:themeColor="text1"/>
          <w:u w:color="000000" w:themeColor="text1"/>
        </w:rPr>
        <w:t xml:space="preserve"> </w:t>
      </w:r>
      <w:r w:rsidRPr="00521B8A">
        <w:rPr>
          <w:color w:val="000000" w:themeColor="text1"/>
          <w:u w:val="single" w:color="000000" w:themeColor="text1"/>
        </w:rPr>
        <w:t>state</w:t>
      </w:r>
      <w:r w:rsidRPr="00EF315B">
        <w:rPr>
          <w:color w:val="000000" w:themeColor="text1"/>
          <w:u w:color="000000" w:themeColor="text1"/>
        </w:rPr>
        <w:t xml:space="preserve"> forest lies in more than one county or school district, the funds derived from </w:t>
      </w:r>
      <w:r w:rsidRPr="00A604FD">
        <w:rPr>
          <w:strike/>
          <w:color w:val="000000" w:themeColor="text1"/>
          <w:u w:color="000000" w:themeColor="text1"/>
        </w:rPr>
        <w:t>such</w:t>
      </w:r>
      <w:r>
        <w:rPr>
          <w:strike/>
          <w:color w:val="000000" w:themeColor="text1"/>
          <w:u w:color="000000" w:themeColor="text1"/>
        </w:rPr>
        <w:t xml:space="preserve"> State</w:t>
      </w:r>
      <w:r w:rsidRPr="00EF315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the</w:t>
      </w:r>
      <w:r w:rsidRPr="00521B8A">
        <w:rPr>
          <w:color w:val="000000" w:themeColor="text1"/>
          <w:u w:val="single" w:color="000000" w:themeColor="text1"/>
        </w:rPr>
        <w:t xml:space="preserve"> state</w:t>
      </w:r>
      <w:r w:rsidRPr="00EF315B">
        <w:rPr>
          <w:color w:val="000000" w:themeColor="text1"/>
          <w:u w:color="000000" w:themeColor="text1"/>
        </w:rPr>
        <w:t xml:space="preserve"> forest and to be paid by the State Treasurer </w:t>
      </w:r>
      <w:r w:rsidRPr="00EF315B">
        <w:rPr>
          <w:strike/>
          <w:color w:val="000000" w:themeColor="text1"/>
          <w:u w:color="000000" w:themeColor="text1"/>
        </w:rPr>
        <w:t>shall</w:t>
      </w:r>
      <w:r w:rsidRPr="00EF315B">
        <w:rPr>
          <w:color w:val="000000" w:themeColor="text1"/>
          <w:u w:color="000000" w:themeColor="text1"/>
        </w:rPr>
        <w:t xml:space="preserve"> </w:t>
      </w:r>
      <w:r w:rsidRPr="00EF315B">
        <w:rPr>
          <w:color w:val="000000" w:themeColor="text1"/>
          <w:u w:val="single" w:color="000000" w:themeColor="text1"/>
        </w:rPr>
        <w:t>must</w:t>
      </w:r>
      <w:r w:rsidRPr="00EF315B">
        <w:rPr>
          <w:color w:val="000000" w:themeColor="text1"/>
          <w:u w:color="000000" w:themeColor="text1"/>
        </w:rPr>
        <w:t xml:space="preserve"> be apportioned on the basis of land acreage involved. All funds distributed under the provisions of this section </w:t>
      </w:r>
      <w:r w:rsidRPr="00EF315B">
        <w:rPr>
          <w:strike/>
          <w:color w:val="000000" w:themeColor="text1"/>
          <w:u w:color="000000" w:themeColor="text1"/>
        </w:rPr>
        <w:t>shall</w:t>
      </w:r>
      <w:r w:rsidRPr="00EF315B">
        <w:rPr>
          <w:color w:val="000000" w:themeColor="text1"/>
          <w:u w:color="000000" w:themeColor="text1"/>
        </w:rPr>
        <w:t xml:space="preserve"> </w:t>
      </w:r>
      <w:r w:rsidRPr="00EF315B">
        <w:rPr>
          <w:color w:val="000000" w:themeColor="text1"/>
          <w:u w:val="single" w:color="000000" w:themeColor="text1"/>
        </w:rPr>
        <w:t>must</w:t>
      </w:r>
      <w:r w:rsidRPr="00EF315B">
        <w:rPr>
          <w:color w:val="000000" w:themeColor="text1"/>
          <w:u w:color="000000" w:themeColor="text1"/>
        </w:rPr>
        <w:t xml:space="preserve"> be spent upon the approval of a majority of the </w:t>
      </w:r>
      <w:r w:rsidRPr="00F57916">
        <w:rPr>
          <w:color w:val="000000" w:themeColor="text1"/>
          <w:u w:color="000000" w:themeColor="text1"/>
        </w:rPr>
        <w:t>county</w:t>
      </w:r>
      <w:r w:rsidRPr="00EF315B">
        <w:rPr>
          <w:color w:val="000000" w:themeColor="text1"/>
          <w:u w:color="000000" w:themeColor="text1"/>
        </w:rPr>
        <w:t xml:space="preserve"> legislative delegation</w:t>
      </w:r>
      <w:r w:rsidRPr="004D6465">
        <w:rPr>
          <w:strike/>
          <w:color w:val="000000" w:themeColor="text1"/>
          <w:u w:color="000000" w:themeColor="text1"/>
        </w:rPr>
        <w:t>, including the Senator</w:t>
      </w:r>
      <w:r w:rsidRPr="00EF315B">
        <w:rPr>
          <w:color w:val="000000" w:themeColor="text1"/>
          <w:u w:color="000000" w:themeColor="text1"/>
        </w:rPr>
        <w:t>.”</w:t>
      </w:r>
    </w:p>
    <w:p w:rsidR="005E1819" w:rsidRDefault="005E1819" w:rsidP="00263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color w:val="000000" w:themeColor="text1"/>
          <w:u w:color="000000" w:themeColor="text1"/>
        </w:rPr>
      </w:pPr>
    </w:p>
    <w:p w:rsidR="00A96FE4" w:rsidRDefault="00263EF6" w:rsidP="00263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F315B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="005E1819">
        <w:rPr>
          <w:color w:val="000000" w:themeColor="text1"/>
          <w:u w:color="000000" w:themeColor="text1"/>
        </w:rPr>
        <w:t>2</w:t>
      </w:r>
      <w:r w:rsidRPr="00EF315B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Pr="00EF315B">
        <w:rPr>
          <w:color w:val="000000" w:themeColor="text1"/>
          <w:u w:color="000000" w:themeColor="text1"/>
        </w:rPr>
        <w:t xml:space="preserve">This act takes effect </w:t>
      </w:r>
      <w:r>
        <w:rPr>
          <w:color w:val="000000" w:themeColor="text1"/>
          <w:u w:color="000000" w:themeColor="text1"/>
        </w:rPr>
        <w:t>July 1, 2019</w:t>
      </w:r>
      <w:r w:rsidRPr="00EF315B">
        <w:rPr>
          <w:color w:val="000000" w:themeColor="text1"/>
          <w:u w:color="000000" w:themeColor="text1"/>
        </w:rPr>
        <w:t>.</w:t>
      </w:r>
    </w:p>
    <w:p w:rsidR="00395C34" w:rsidRDefault="00A8673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3657C" w:rsidRDefault="0073657C" w:rsidP="0073657C">
      <w:pPr>
        <w:suppressAutoHyphens/>
      </w:pPr>
    </w:p>
    <w:sectPr w:rsidR="0073657C" w:rsidSect="00F2554C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6FE4" w:rsidRDefault="00A96FE4" w:rsidP="009F0C77">
      <w:r>
        <w:separator/>
      </w:r>
    </w:p>
  </w:endnote>
  <w:endnote w:type="continuationSeparator" w:id="0">
    <w:p w:rsidR="00A96FE4" w:rsidRDefault="00A96FE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59033EA-42CD-40A6-B352-4AD2ED33018C}"/>
    <w:embedBold r:id="rId2" w:fontKey="{BF45C62E-F34A-4DA9-BD36-7F8582EF0AB6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3" w:fontKey="{1767D6C7-FE65-4B65-89B9-D0E342F7BA8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7C4F457-A698-476B-AE31-B25CB1DA944D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5" w:fontKey="{19A45C8B-C62B-4969-B590-99EAA08B1E94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5C34" w:rsidRPr="0014601D" w:rsidRDefault="0014601D" w:rsidP="0014601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[3383</w:t>
    </w:r>
    <w:r w:rsidR="00F2554C">
      <w:t>-</w:t>
    </w:r>
    <w:r w:rsidR="00F2554C">
      <w:fldChar w:fldCharType="begin"/>
    </w:r>
    <w:r w:rsidR="00F2554C">
      <w:instrText xml:space="preserve"> PAGE  \* MERGEFORMAT </w:instrText>
    </w:r>
    <w:r w:rsidR="00F2554C">
      <w:fldChar w:fldCharType="separate"/>
    </w:r>
    <w:r w:rsidR="00675D10">
      <w:rPr>
        <w:noProof/>
      </w:rPr>
      <w:t>1</w:t>
    </w:r>
    <w:r w:rsidR="00F2554C">
      <w:fldChar w:fldCharType="end"/>
    </w:r>
    <w:r w:rsidR="00F2554C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54C" w:rsidRPr="0014601D" w:rsidRDefault="00F2554C" w:rsidP="0014601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3657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6FE4" w:rsidRDefault="00A96FE4" w:rsidP="009F0C77">
      <w:r>
        <w:separator/>
      </w:r>
    </w:p>
  </w:footnote>
  <w:footnote w:type="continuationSeparator" w:id="0">
    <w:p w:rsidR="00A96FE4" w:rsidRDefault="00A96FE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53CZ19"/>
    <w:docVar w:name="CoverBillType" w:val="b"/>
    <w:docVar w:name="DocPath" w:val="L:\Council\bills\NBD\11053CZ19.DOCX"/>
    <w:docVar w:name="dvBillNumber" w:val="3383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A96FE4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01D"/>
    <w:rsid w:val="00146ED3"/>
    <w:rsid w:val="00151044"/>
    <w:rsid w:val="001A5386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3EF6"/>
    <w:rsid w:val="00284AAE"/>
    <w:rsid w:val="002E5912"/>
    <w:rsid w:val="00301B21"/>
    <w:rsid w:val="00325348"/>
    <w:rsid w:val="0032732C"/>
    <w:rsid w:val="00336AD0"/>
    <w:rsid w:val="00361097"/>
    <w:rsid w:val="00370591"/>
    <w:rsid w:val="0037079A"/>
    <w:rsid w:val="00395C34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C5517"/>
    <w:rsid w:val="005D2148"/>
    <w:rsid w:val="005E1819"/>
    <w:rsid w:val="005E2BC9"/>
    <w:rsid w:val="00605102"/>
    <w:rsid w:val="006215AA"/>
    <w:rsid w:val="00675D10"/>
    <w:rsid w:val="006913C9"/>
    <w:rsid w:val="0069396A"/>
    <w:rsid w:val="0069470D"/>
    <w:rsid w:val="006D58AA"/>
    <w:rsid w:val="00734F00"/>
    <w:rsid w:val="0073657C"/>
    <w:rsid w:val="007A70AE"/>
    <w:rsid w:val="008362E8"/>
    <w:rsid w:val="0085786E"/>
    <w:rsid w:val="008A1768"/>
    <w:rsid w:val="008A489F"/>
    <w:rsid w:val="008F0F33"/>
    <w:rsid w:val="008F4429"/>
    <w:rsid w:val="00917163"/>
    <w:rsid w:val="0094021A"/>
    <w:rsid w:val="009B44AF"/>
    <w:rsid w:val="009C6A0B"/>
    <w:rsid w:val="009E0121"/>
    <w:rsid w:val="009F0C77"/>
    <w:rsid w:val="009F4DD1"/>
    <w:rsid w:val="00A02543"/>
    <w:rsid w:val="00A41684"/>
    <w:rsid w:val="00A604FD"/>
    <w:rsid w:val="00A64E80"/>
    <w:rsid w:val="00A72BCD"/>
    <w:rsid w:val="00A741D9"/>
    <w:rsid w:val="00A833AB"/>
    <w:rsid w:val="00A86731"/>
    <w:rsid w:val="00A96FE4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634B4"/>
    <w:rsid w:val="00E92EEF"/>
    <w:rsid w:val="00EF2368"/>
    <w:rsid w:val="00F24442"/>
    <w:rsid w:val="00F2554C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EECF688-ED58-4DB4-931D-8EE8298B5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E01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012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F78BF9-7F2B-4448-89A0-23FCE8BCB7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245784F2.dotm</Template>
  <TotalTime>0</TotalTime>
  <Pages>3</Pages>
  <Words>330</Words>
  <Characters>1612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2019-2020 Bill 3383: Subject not yet available - South Carolina Legislature Online</vt:lpstr>
    </vt:vector>
  </TitlesOfParts>
  <Company>LPITS</Company>
  <LinksUpToDate>false</LinksUpToDate>
  <CharactersWithSpaces>1937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3383 Text of Previous Version (May 9, 2019) - South Carolina Legislature Online</dc:title>
  <dc:creator>Niki Downey</dc:creator>
  <cp:lastModifiedBy>Miriam Cook</cp:lastModifiedBy>
  <cp:revision>2</cp:revision>
  <cp:lastPrinted>2019-05-07T22:53:00Z</cp:lastPrinted>
  <dcterms:created xsi:type="dcterms:W3CDTF">2019-05-09T23:13:00Z</dcterms:created>
  <dcterms:modified xsi:type="dcterms:W3CDTF">2019-05-09T23:13:00Z</dcterms:modified>
</cp:coreProperties>
</file>