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804" w:rsidRDefault="00F378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F6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 TO EXAMINE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F66" w:rsidRDefault="00651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F66" w:rsidRDefault="00651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41736">
        <w:rPr>
          <w:color w:val="000000" w:themeColor="text1"/>
          <w:u w:color="000000" w:themeColor="text1"/>
        </w:rPr>
        <w:t>(A)</w:t>
      </w:r>
      <w:r w:rsidRPr="00841736">
        <w:rPr>
          <w:color w:val="000000" w:themeColor="text1"/>
          <w:u w:color="000000" w:themeColor="text1"/>
        </w:rPr>
        <w:tab/>
        <w:t xml:space="preserve">There is created </w:t>
      </w:r>
      <w:r>
        <w:rPr>
          <w:color w:val="000000" w:themeColor="text1"/>
          <w:u w:color="000000" w:themeColor="text1"/>
        </w:rPr>
        <w:t>a study c</w:t>
      </w:r>
      <w:r w:rsidRPr="00841736">
        <w:rPr>
          <w:color w:val="000000" w:themeColor="text1"/>
          <w:u w:color="000000" w:themeColor="text1"/>
        </w:rPr>
        <w:t xml:space="preserve">ommittee to </w:t>
      </w:r>
      <w:r>
        <w:rPr>
          <w:color w:val="000000" w:themeColor="text1"/>
          <w:u w:color="000000" w:themeColor="text1"/>
        </w:rPr>
        <w:t>examine</w:t>
      </w:r>
      <w:r w:rsidRPr="00841736">
        <w:rPr>
          <w:color w:val="000000" w:themeColor="text1"/>
          <w:u w:color="000000" w:themeColor="text1"/>
        </w:rPr>
        <w:t xml:space="preserve"> </w:t>
      </w:r>
      <w:r>
        <w:rPr>
          <w:color w:val="000000" w:themeColor="text1"/>
          <w:u w:color="000000" w:themeColor="text1"/>
        </w:rPr>
        <w:t>methods</w:t>
      </w:r>
      <w:r w:rsidRPr="00841736">
        <w:rPr>
          <w:color w:val="000000" w:themeColor="text1"/>
          <w:u w:color="000000" w:themeColor="text1"/>
        </w:rPr>
        <w:t xml:space="preserve"> to </w:t>
      </w:r>
      <w:r>
        <w:rPr>
          <w:color w:val="000000" w:themeColor="text1"/>
          <w:u w:color="000000" w:themeColor="text1"/>
        </w:rPr>
        <w:t>assist convicted felons on ways to reenter the workforce upon completion of their sentences</w:t>
      </w:r>
      <w:r w:rsidRPr="00841736">
        <w:rPr>
          <w:color w:val="000000" w:themeColor="text1"/>
          <w:u w:color="000000" w:themeColor="text1"/>
        </w:rPr>
        <w:t>.</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 xml:space="preserve">Probation, Parole and Pardon Services, </w:t>
      </w:r>
      <w:r w:rsidRPr="00841736">
        <w:rPr>
          <w:color w:val="000000" w:themeColor="text1"/>
          <w:u w:color="000000" w:themeColor="text1"/>
        </w:rPr>
        <w:t>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Director of the Department of Employment and Workforce,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 xml:space="preserve">iary Committee, or his designee; and </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 reentering the workforce.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564851" w:rsidRPr="00841736"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Pr>
          <w:color w:val="000000" w:themeColor="text1"/>
          <w:u w:color="000000" w:themeColor="text1"/>
        </w:rPr>
        <w:t>ly by January 1, 20</w:t>
      </w:r>
      <w:r w:rsidR="009534FE">
        <w:rPr>
          <w:color w:val="000000" w:themeColor="text1"/>
          <w:u w:color="000000" w:themeColor="text1"/>
        </w:rPr>
        <w:t>20</w:t>
      </w:r>
      <w:r w:rsidRPr="00841736">
        <w:rPr>
          <w:color w:val="000000" w:themeColor="text1"/>
          <w:u w:color="000000" w:themeColor="text1"/>
        </w:rPr>
        <w:t>, at which time the study committee terminates.</w:t>
      </w: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851" w:rsidRDefault="00564851" w:rsidP="00564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167EA" w:rsidRDefault="00953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804" w:rsidRDefault="00F37804" w:rsidP="00F37804">
      <w:pPr>
        <w:suppressAutoHyphens/>
      </w:pPr>
    </w:p>
    <w:sectPr w:rsidR="00F37804" w:rsidSect="00F378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F66" w:rsidRDefault="00651F66" w:rsidP="009F0C77">
      <w:r>
        <w:separator/>
      </w:r>
    </w:p>
  </w:endnote>
  <w:endnote w:type="continuationSeparator" w:id="0">
    <w:p w:rsidR="00651F66" w:rsidRDefault="00651F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96CA8E-64F9-469C-BFF1-45FEFA178F88}"/>
    <w:embedBold r:id="rId2" w:fontKey="{95B6E225-4DA6-48FC-B0E9-F72733B58B51}"/>
  </w:font>
  <w:font w:name="Calibri">
    <w:panose1 w:val="020F0502020204030204"/>
    <w:charset w:val="00"/>
    <w:family w:val="swiss"/>
    <w:pitch w:val="variable"/>
    <w:sig w:usb0="E00002FF" w:usb1="4000ACFF" w:usb2="00000001" w:usb3="00000000" w:csb0="0000019F" w:csb1="00000000"/>
    <w:embedRegular r:id="rId3" w:fontKey="{CF20A888-DBCA-4746-A136-175E8C4F4ED6}"/>
  </w:font>
  <w:font w:name="Segoe UI">
    <w:panose1 w:val="020B0502040204020203"/>
    <w:charset w:val="00"/>
    <w:family w:val="swiss"/>
    <w:pitch w:val="variable"/>
    <w:sig w:usb0="E10022FF" w:usb1="C000E47F" w:usb2="00000029" w:usb3="00000000" w:csb0="000001DF" w:csb1="00000000"/>
    <w:embedRegular r:id="rId4" w:fontKey="{A0D85FF0-7FC1-4392-849F-53998F5440DA}"/>
  </w:font>
  <w:font w:name="Cambria">
    <w:panose1 w:val="02040503050406030204"/>
    <w:charset w:val="00"/>
    <w:family w:val="roman"/>
    <w:pitch w:val="variable"/>
    <w:sig w:usb0="E00002FF" w:usb1="400004FF" w:usb2="00000000" w:usb3="00000000" w:csb0="0000019F" w:csb1="00000000"/>
    <w:embedRegular r:id="rId5" w:fontKey="{AA15C257-6597-4584-A0F4-055C0773A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7EA" w:rsidRPr="00F37804" w:rsidRDefault="00F37804" w:rsidP="00F37804">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F66" w:rsidRDefault="00651F66" w:rsidP="009F0C77">
      <w:r>
        <w:separator/>
      </w:r>
    </w:p>
  </w:footnote>
  <w:footnote w:type="continuationSeparator" w:id="0">
    <w:p w:rsidR="00651F66" w:rsidRDefault="00651F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5CM19"/>
    <w:docVar w:name="CoverBillType" w:val="j"/>
    <w:docVar w:name="DocPath" w:val="L:\Council\bills\GT\5535CM19.DOCX"/>
    <w:docVar w:name="dvBillNumber" w:val="3389"/>
    <w:docVar w:name="dvBillNumberPrefix" w:val="H. "/>
    <w:docVar w:name="dvOriginalBody" w:val="House"/>
    <w:docVar w:name="dvSteno" w:val="GT"/>
    <w:docVar w:name="NameofBody" w:val="h"/>
    <w:docVar w:name="vGroup2" w:val="Council"/>
  </w:docVars>
  <w:rsids>
    <w:rsidRoot w:val="00651F6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851"/>
    <w:rsid w:val="00577C6C"/>
    <w:rsid w:val="005A62FE"/>
    <w:rsid w:val="005C2FE2"/>
    <w:rsid w:val="005E2BC9"/>
    <w:rsid w:val="00605102"/>
    <w:rsid w:val="006215AA"/>
    <w:rsid w:val="00651F66"/>
    <w:rsid w:val="006913C9"/>
    <w:rsid w:val="0069470D"/>
    <w:rsid w:val="006D58AA"/>
    <w:rsid w:val="00734F00"/>
    <w:rsid w:val="007A70AE"/>
    <w:rsid w:val="008362E8"/>
    <w:rsid w:val="0085786E"/>
    <w:rsid w:val="008A1768"/>
    <w:rsid w:val="008A489F"/>
    <w:rsid w:val="008F0F33"/>
    <w:rsid w:val="008F4429"/>
    <w:rsid w:val="0094021A"/>
    <w:rsid w:val="009534F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D1E"/>
    <w:rsid w:val="00BE3C22"/>
    <w:rsid w:val="00C0345E"/>
    <w:rsid w:val="00C15781"/>
    <w:rsid w:val="00C167E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80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B4A68-8BBE-4BDF-B9E4-1B042BDEA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3D00E-DEC6-46F7-8D66-1C06756C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313</Words>
  <Characters>1638</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3389 Text of Previous Version (Dec. 18, 2018) - South Carolina Legislature Online</dc:title>
  <dc:creator>Gwen Thurmond</dc:creator>
  <cp:lastModifiedBy>S Volk</cp:lastModifiedBy>
  <cp:revision>2</cp:revision>
  <cp:lastPrinted>2018-11-26T16:39:00Z</cp:lastPrinted>
  <dcterms:created xsi:type="dcterms:W3CDTF">2018-12-19T00:12:00Z</dcterms:created>
  <dcterms:modified xsi:type="dcterms:W3CDTF">2018-12-19T00:12:00Z</dcterms:modified>
</cp:coreProperties>
</file>