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E48" w:rsidRDefault="00583E48"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B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B61">
        <w:rPr>
          <w:color w:val="000000" w:themeColor="text1"/>
          <w:u w:color="000000" w:themeColor="text1"/>
        </w:rPr>
        <w:t>TO AMEND SECTION 16</w:t>
      </w:r>
      <w:r w:rsidR="002477D0">
        <w:rPr>
          <w:color w:val="000000" w:themeColor="text1"/>
          <w:u w:color="000000" w:themeColor="text1"/>
        </w:rPr>
        <w:noBreakHyphen/>
      </w:r>
      <w:r w:rsidRPr="001D3B61">
        <w:rPr>
          <w:color w:val="000000" w:themeColor="text1"/>
          <w:u w:color="000000" w:themeColor="text1"/>
        </w:rPr>
        <w:t>17</w:t>
      </w:r>
      <w:r w:rsidR="002477D0">
        <w:rPr>
          <w:color w:val="000000" w:themeColor="text1"/>
          <w:u w:color="000000" w:themeColor="text1"/>
        </w:rPr>
        <w:noBreakHyphen/>
      </w:r>
      <w:r w:rsidRPr="001D3B61">
        <w:rPr>
          <w:color w:val="000000" w:themeColor="text1"/>
          <w:u w:color="000000" w:themeColor="text1"/>
        </w:rPr>
        <w:t>500, CODE OF LAWS OF SOUTH CAROLINA, 1976, RELATING TO INTERNET SALES OF ALTERNATIVE NICOTINE PRODUCTS, SO AS TO STRENGTHEN AGE VERIFICATION REQUIREMENTS TO PROHIBIT PURCHASES BY MINORS AND TO APPLY ALSO TO INTERNET SALES OF TOBACCO PRODUCTS</w:t>
      </w:r>
      <w:r w:rsidR="008434A9">
        <w:rPr>
          <w:color w:val="000000" w:themeColor="text1"/>
          <w:u w:color="000000" w:themeColor="text1"/>
        </w:rPr>
        <w:t>; AND TO AMEND SECTION 16</w:t>
      </w:r>
      <w:r w:rsidR="002477D0">
        <w:rPr>
          <w:color w:val="000000" w:themeColor="text1"/>
          <w:u w:color="000000" w:themeColor="text1"/>
        </w:rPr>
        <w:noBreakHyphen/>
      </w:r>
      <w:r w:rsidR="008434A9">
        <w:rPr>
          <w:color w:val="000000" w:themeColor="text1"/>
          <w:u w:color="000000" w:themeColor="text1"/>
        </w:rPr>
        <w:t>17</w:t>
      </w:r>
      <w:r w:rsidR="002477D0">
        <w:rPr>
          <w:color w:val="000000" w:themeColor="text1"/>
          <w:u w:color="000000" w:themeColor="text1"/>
        </w:rPr>
        <w:noBreakHyphen/>
      </w:r>
      <w:r w:rsidR="008434A9">
        <w:rPr>
          <w:color w:val="000000" w:themeColor="text1"/>
          <w:u w:color="000000" w:themeColor="text1"/>
        </w:rPr>
        <w:t xml:space="preserve">501, RELATING IN PART TO THE </w:t>
      </w:r>
      <w:r w:rsidR="0035080F">
        <w:rPr>
          <w:color w:val="000000" w:themeColor="text1"/>
          <w:u w:color="000000" w:themeColor="text1"/>
        </w:rPr>
        <w:t>DEFINITION</w:t>
      </w:r>
      <w:r w:rsidR="008434A9">
        <w:rPr>
          <w:color w:val="000000" w:themeColor="text1"/>
          <w:u w:color="000000" w:themeColor="text1"/>
        </w:rPr>
        <w:t xml:space="preserve"> OF “ALTERNATIVE NICOTINE PRODUCT”, SO AS TO CHANGE THE DEFINITION</w:t>
      </w:r>
      <w:r w:rsidRPr="001D3B6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192" w:rsidRPr="001D3B61">
        <w:rPr>
          <w:color w:val="000000" w:themeColor="text1"/>
          <w:u w:color="000000" w:themeColor="text1"/>
        </w:rPr>
        <w:t>Section 16</w:t>
      </w:r>
      <w:r w:rsidR="002477D0">
        <w:rPr>
          <w:color w:val="000000" w:themeColor="text1"/>
          <w:u w:color="000000" w:themeColor="text1"/>
        </w:rPr>
        <w:noBreakHyphen/>
      </w:r>
      <w:r w:rsidR="00627192" w:rsidRPr="001D3B61">
        <w:rPr>
          <w:color w:val="000000" w:themeColor="text1"/>
          <w:u w:color="000000" w:themeColor="text1"/>
        </w:rPr>
        <w:t>17</w:t>
      </w:r>
      <w:r w:rsidR="002477D0">
        <w:rPr>
          <w:color w:val="000000" w:themeColor="text1"/>
          <w:u w:color="000000" w:themeColor="text1"/>
        </w:rPr>
        <w:noBreakHyphen/>
      </w:r>
      <w:r w:rsidR="00D479CA">
        <w:rPr>
          <w:color w:val="000000" w:themeColor="text1"/>
          <w:u w:color="000000" w:themeColor="text1"/>
        </w:rPr>
        <w:t>500</w:t>
      </w:r>
      <w:r w:rsidR="00627192" w:rsidRPr="001D3B61">
        <w:rPr>
          <w:color w:val="000000" w:themeColor="text1"/>
          <w:u w:color="000000" w:themeColor="text1"/>
        </w:rPr>
        <w:t>(C) of the 1976 Code is amended to read:</w:t>
      </w: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92" w:rsidRDefault="0067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27192">
        <w:t>“</w:t>
      </w:r>
      <w:r w:rsidR="00627192">
        <w:rPr>
          <w:color w:val="000000" w:themeColor="text1"/>
          <w:u w:color="000000" w:themeColor="text1"/>
        </w:rPr>
        <w:t>(C)</w:t>
      </w:r>
      <w:r w:rsidR="00627192">
        <w:rPr>
          <w:color w:val="000000" w:themeColor="text1"/>
          <w:u w:color="000000" w:themeColor="text1"/>
        </w:rPr>
        <w:tab/>
      </w:r>
      <w:r w:rsidR="00627192" w:rsidRPr="002E5595">
        <w:rPr>
          <w:color w:val="000000" w:themeColor="text1"/>
          <w:u w:color="000000" w:themeColor="text1"/>
        </w:rPr>
        <w:t xml:space="preserve">A person engaged in the sale of </w:t>
      </w:r>
      <w:r w:rsidR="00F75C9E">
        <w:rPr>
          <w:color w:val="000000" w:themeColor="text1"/>
          <w:u w:val="single" w:color="000000" w:themeColor="text1"/>
        </w:rPr>
        <w:t>tobacco products or</w:t>
      </w:r>
      <w:r w:rsidR="00F75C9E">
        <w:rPr>
          <w:color w:val="000000" w:themeColor="text1"/>
          <w:u w:color="000000" w:themeColor="text1"/>
        </w:rPr>
        <w:t xml:space="preserve"> </w:t>
      </w:r>
      <w:r w:rsidR="00627192" w:rsidRPr="002E5595">
        <w:rPr>
          <w:color w:val="000000" w:themeColor="text1"/>
          <w:u w:color="000000" w:themeColor="text1"/>
        </w:rPr>
        <w:t>alternative nicotine products made through the Internet or other remote sales methods shall perform an age verification through an independent, third</w:t>
      </w:r>
      <w:r w:rsidR="002477D0">
        <w:rPr>
          <w:color w:val="000000" w:themeColor="text1"/>
          <w:u w:color="000000" w:themeColor="text1"/>
        </w:rPr>
        <w:noBreakHyphen/>
      </w:r>
      <w:r w:rsidR="00627192" w:rsidRPr="002E5595">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w:t>
      </w:r>
      <w:r w:rsidR="00627192">
        <w:rPr>
          <w:color w:val="000000" w:themeColor="text1"/>
          <w:u w:color="000000" w:themeColor="text1"/>
        </w:rPr>
        <w:t xml:space="preserve"> </w:t>
      </w:r>
      <w:r w:rsidR="00627192" w:rsidRPr="002E5595">
        <w:rPr>
          <w:color w:val="000000" w:themeColor="text1"/>
          <w:u w:val="single" w:color="000000" w:themeColor="text1"/>
        </w:rPr>
        <w:t>and shall use a method of mailing, shipping, or delivery that requires the signature of a person at least eighteen years of age before a tobacco product or alternative nicotine product will be released to the purchaser</w:t>
      </w:r>
      <w:r w:rsidR="00627192" w:rsidRPr="002E5595">
        <w:rPr>
          <w:color w:val="000000" w:themeColor="text1"/>
          <w:u w:color="000000" w:themeColor="text1"/>
        </w:rPr>
        <w:t>.</w:t>
      </w:r>
      <w:r w:rsidR="00627192">
        <w:rPr>
          <w:color w:val="000000" w:themeColor="text1"/>
          <w:u w:color="000000" w:themeColor="text1"/>
        </w:rPr>
        <w:t>”</w:t>
      </w:r>
    </w:p>
    <w:p w:rsidR="008434A9" w:rsidRDefault="00843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7BBA" w:rsidRDefault="008434A9"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C07BBA">
        <w:rPr>
          <w:color w:val="000000" w:themeColor="text1"/>
          <w:u w:color="000000" w:themeColor="text1"/>
        </w:rPr>
        <w:tab/>
      </w:r>
      <w:r w:rsidR="00C07BBA" w:rsidRPr="0007013C">
        <w:rPr>
          <w:color w:val="000000" w:themeColor="text1"/>
          <w:u w:color="000000" w:themeColor="text1"/>
        </w:rPr>
        <w:t>The undesignated clause in Section 16</w:t>
      </w:r>
      <w:r w:rsidR="002477D0">
        <w:rPr>
          <w:color w:val="000000" w:themeColor="text1"/>
          <w:u w:color="000000" w:themeColor="text1"/>
        </w:rPr>
        <w:noBreakHyphen/>
      </w:r>
      <w:r w:rsidR="00C07BBA" w:rsidRPr="0007013C">
        <w:rPr>
          <w:color w:val="000000" w:themeColor="text1"/>
          <w:u w:color="000000" w:themeColor="text1"/>
        </w:rPr>
        <w:t>17</w:t>
      </w:r>
      <w:r w:rsidR="002477D0">
        <w:rPr>
          <w:color w:val="000000" w:themeColor="text1"/>
          <w:u w:color="000000" w:themeColor="text1"/>
        </w:rPr>
        <w:noBreakHyphen/>
      </w:r>
      <w:r w:rsidR="00C07BBA" w:rsidRPr="0007013C">
        <w:rPr>
          <w:color w:val="000000" w:themeColor="text1"/>
          <w:u w:color="000000" w:themeColor="text1"/>
        </w:rPr>
        <w:t>501 of the 1976 Code is amended to read:</w:t>
      </w: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4A9"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2477D0">
        <w:rPr>
          <w:color w:val="000000" w:themeColor="text1"/>
          <w:u w:val="single" w:color="000000" w:themeColor="text1"/>
        </w:rPr>
        <w:noBreakHyphen/>
      </w:r>
      <w:r w:rsidRPr="0007013C">
        <w:rPr>
          <w:color w:val="000000" w:themeColor="text1"/>
          <w:u w:val="single" w:color="000000" w:themeColor="text1"/>
        </w:rPr>
        <w:t>17</w:t>
      </w:r>
      <w:r w:rsidR="002477D0">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502, 16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503, and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504:”</w:t>
      </w:r>
    </w:p>
    <w:p w:rsidR="00C07BBA"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7BBA"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501(6) of the 1976 Code is amended to read:</w:t>
      </w: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2477D0" w:rsidRPr="002477D0">
        <w:rPr>
          <w:color w:val="000000" w:themeColor="text1"/>
          <w:u w:color="000000" w:themeColor="text1"/>
        </w:rPr>
        <w:t>‘</w:t>
      </w:r>
      <w:r w:rsidRPr="0007013C">
        <w:rPr>
          <w:color w:val="000000" w:themeColor="text1"/>
          <w:u w:color="000000" w:themeColor="text1"/>
        </w:rPr>
        <w:t>Alternative nicotine product</w:t>
      </w:r>
      <w:r w:rsidR="002477D0" w:rsidRPr="002477D0">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07BBA" w:rsidRPr="0007013C">
        <w:rPr>
          <w:color w:val="000000" w:themeColor="text1"/>
          <w:u w:color="000000" w:themeColor="text1"/>
        </w:rPr>
        <w:t>(a)</w:t>
      </w:r>
      <w:r w:rsidR="00C07BBA" w:rsidRPr="0007013C">
        <w:rPr>
          <w:color w:val="000000" w:themeColor="text1"/>
          <w:u w:color="000000" w:themeColor="text1"/>
        </w:rPr>
        <w:tab/>
        <w:t>a cigarette, as defined in Section 12</w:t>
      </w:r>
      <w:r w:rsidR="002477D0">
        <w:rPr>
          <w:color w:val="000000" w:themeColor="text1"/>
          <w:u w:color="000000" w:themeColor="text1"/>
        </w:rPr>
        <w:noBreakHyphen/>
      </w:r>
      <w:r w:rsidR="00C07BBA" w:rsidRPr="0007013C">
        <w:rPr>
          <w:color w:val="000000" w:themeColor="text1"/>
          <w:u w:color="000000" w:themeColor="text1"/>
        </w:rPr>
        <w:t>21</w:t>
      </w:r>
      <w:r w:rsidR="002477D0">
        <w:rPr>
          <w:color w:val="000000" w:themeColor="text1"/>
          <w:u w:color="000000" w:themeColor="text1"/>
        </w:rPr>
        <w:noBreakHyphen/>
      </w:r>
      <w:r w:rsidR="00C07BBA" w:rsidRPr="0007013C">
        <w:rPr>
          <w:color w:val="000000" w:themeColor="text1"/>
          <w:u w:color="000000" w:themeColor="text1"/>
        </w:rPr>
        <w:t>620, or other tobacco products, as defined in Section 12</w:t>
      </w:r>
      <w:r w:rsidR="002477D0">
        <w:rPr>
          <w:color w:val="000000" w:themeColor="text1"/>
          <w:u w:color="000000" w:themeColor="text1"/>
        </w:rPr>
        <w:noBreakHyphen/>
      </w:r>
      <w:r w:rsidR="00C07BBA" w:rsidRPr="0007013C">
        <w:rPr>
          <w:color w:val="000000" w:themeColor="text1"/>
          <w:u w:color="000000" w:themeColor="text1"/>
        </w:rPr>
        <w:t>21</w:t>
      </w:r>
      <w:r w:rsidR="002477D0">
        <w:rPr>
          <w:color w:val="000000" w:themeColor="text1"/>
          <w:u w:color="000000" w:themeColor="text1"/>
        </w:rPr>
        <w:noBreakHyphen/>
      </w:r>
      <w:r w:rsidR="00C07BBA" w:rsidRPr="0007013C">
        <w:rPr>
          <w:color w:val="000000" w:themeColor="text1"/>
          <w:u w:color="000000" w:themeColor="text1"/>
        </w:rPr>
        <w:t>800;</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07BBA" w:rsidRPr="0007013C">
        <w:rPr>
          <w:color w:val="000000" w:themeColor="text1"/>
          <w:u w:color="000000" w:themeColor="text1"/>
        </w:rPr>
        <w:t>(b)</w:t>
      </w:r>
      <w:r w:rsidR="008C5FB8">
        <w:rPr>
          <w:color w:val="000000" w:themeColor="text1"/>
          <w:u w:color="000000" w:themeColor="text1"/>
        </w:rPr>
        <w:tab/>
      </w:r>
      <w:r w:rsidR="00C07BBA" w:rsidRPr="0007013C">
        <w:rPr>
          <w:color w:val="000000" w:themeColor="text1"/>
          <w:u w:color="000000" w:themeColor="text1"/>
        </w:rPr>
        <w:t>a product that is a drug pursuant to 21 U.S.C. 321(g)(1);</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C5FB8">
        <w:rPr>
          <w:color w:val="000000" w:themeColor="text1"/>
          <w:u w:color="000000" w:themeColor="text1"/>
        </w:rPr>
        <w:t>(c)</w:t>
      </w:r>
      <w:r w:rsidR="008C5FB8">
        <w:rPr>
          <w:color w:val="000000" w:themeColor="text1"/>
          <w:u w:color="000000" w:themeColor="text1"/>
        </w:rPr>
        <w:tab/>
      </w:r>
      <w:r w:rsidR="00C07BBA" w:rsidRPr="0007013C">
        <w:rPr>
          <w:color w:val="000000" w:themeColor="text1"/>
          <w:u w:color="000000" w:themeColor="text1"/>
        </w:rPr>
        <w:t>a device pursuant to 21 U.S.C. 321(h); or</w:t>
      </w:r>
    </w:p>
    <w:p w:rsidR="00C07BBA"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C5FB8">
        <w:rPr>
          <w:color w:val="000000" w:themeColor="text1"/>
          <w:u w:color="000000" w:themeColor="text1"/>
        </w:rPr>
        <w:t>(d)</w:t>
      </w:r>
      <w:r w:rsidR="008C5FB8">
        <w:rPr>
          <w:color w:val="000000" w:themeColor="text1"/>
          <w:u w:color="000000" w:themeColor="text1"/>
        </w:rPr>
        <w:tab/>
      </w:r>
      <w:r w:rsidR="00C07BBA" w:rsidRPr="0007013C">
        <w:rPr>
          <w:color w:val="000000" w:themeColor="text1"/>
          <w:u w:color="000000" w:themeColor="text1"/>
        </w:rPr>
        <w:t>a combination product described in 21 U.S.C. 353(g).”</w:t>
      </w:r>
    </w:p>
    <w:p w:rsidR="00627192" w:rsidRDefault="00627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4A9">
        <w:t>3</w:t>
      </w:r>
      <w:r>
        <w:t>.</w:t>
      </w:r>
      <w:r>
        <w:tab/>
        <w:t>This act takes effect upon approval by the Governor.</w:t>
      </w:r>
    </w:p>
    <w:p w:rsidR="00F009AD" w:rsidRDefault="002477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E48" w:rsidRDefault="00583E48" w:rsidP="00583E48">
      <w:pPr>
        <w:suppressAutoHyphens/>
      </w:pPr>
    </w:p>
    <w:sectPr w:rsidR="00583E48" w:rsidSect="00583E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EA" w:rsidRDefault="002C7BEA" w:rsidP="009F0C77">
      <w:r>
        <w:separator/>
      </w:r>
    </w:p>
  </w:endnote>
  <w:endnote w:type="continuationSeparator" w:id="0">
    <w:p w:rsidR="002C7BEA" w:rsidRDefault="002C7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DCF25-CFD2-42C0-8C19-61D1C447D5BE}"/>
    <w:embedBold r:id="rId2" w:fontKey="{ED151829-392F-46FD-891B-21551C095357}"/>
  </w:font>
  <w:font w:name="Calibri">
    <w:panose1 w:val="020F0502020204030204"/>
    <w:charset w:val="00"/>
    <w:family w:val="swiss"/>
    <w:pitch w:val="variable"/>
    <w:sig w:usb0="E00002FF" w:usb1="4000ACFF" w:usb2="00000001" w:usb3="00000000" w:csb0="0000019F" w:csb1="00000000"/>
    <w:embedRegular r:id="rId3" w:fontKey="{FB62AD12-8E68-402E-BBF9-BF86718F8746}"/>
  </w:font>
  <w:font w:name="Segoe UI">
    <w:panose1 w:val="020B0502040204020203"/>
    <w:charset w:val="00"/>
    <w:family w:val="swiss"/>
    <w:pitch w:val="variable"/>
    <w:sig w:usb0="E10022FF" w:usb1="C000E47F" w:usb2="00000029" w:usb3="00000000" w:csb0="000001DF" w:csb1="00000000"/>
    <w:embedRegular r:id="rId4" w:fontKey="{276F34AA-52DB-4B6B-806D-BE255CCC2680}"/>
  </w:font>
  <w:font w:name="Cambria">
    <w:panose1 w:val="02040503050406030204"/>
    <w:charset w:val="00"/>
    <w:family w:val="roman"/>
    <w:pitch w:val="variable"/>
    <w:sig w:usb0="E00002FF" w:usb1="400004FF" w:usb2="00000000" w:usb3="00000000" w:csb0="0000019F" w:csb1="00000000"/>
    <w:embedRegular r:id="rId5" w:fontKey="{9AC961CD-3A33-4204-804B-F33CA525D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AD" w:rsidRPr="00583E48" w:rsidRDefault="00583E48" w:rsidP="00583E48">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EA" w:rsidRDefault="002C7BEA" w:rsidP="009F0C77">
      <w:r>
        <w:separator/>
      </w:r>
    </w:p>
  </w:footnote>
  <w:footnote w:type="continuationSeparator" w:id="0">
    <w:p w:rsidR="002C7BEA" w:rsidRDefault="002C7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4VR19"/>
    <w:docVar w:name="CoverBillType" w:val="b"/>
    <w:docVar w:name="DocPath" w:val="L:\Council\bills\CC\15264VR19.DOCX"/>
    <w:docVar w:name="dvBillNumber" w:val="3421"/>
    <w:docVar w:name="dvBillNumberPrefix" w:val="H. "/>
    <w:docVar w:name="dvOriginalBody" w:val="House"/>
    <w:docVar w:name="dvSteno" w:val="CC"/>
    <w:docVar w:name="NameofBody" w:val="h"/>
    <w:docVar w:name="vGroup2" w:val="Council"/>
  </w:docVars>
  <w:rsids>
    <w:rsidRoot w:val="002C7BEA"/>
    <w:rsid w:val="00011869"/>
    <w:rsid w:val="00012A3D"/>
    <w:rsid w:val="00015CD6"/>
    <w:rsid w:val="000E0100"/>
    <w:rsid w:val="000E1785"/>
    <w:rsid w:val="000F40FA"/>
    <w:rsid w:val="001035F1"/>
    <w:rsid w:val="0010776B"/>
    <w:rsid w:val="001242E2"/>
    <w:rsid w:val="001320C9"/>
    <w:rsid w:val="00133E66"/>
    <w:rsid w:val="001435A3"/>
    <w:rsid w:val="00146ED3"/>
    <w:rsid w:val="00151044"/>
    <w:rsid w:val="001D08F2"/>
    <w:rsid w:val="001D3A58"/>
    <w:rsid w:val="001D525B"/>
    <w:rsid w:val="001D7F4F"/>
    <w:rsid w:val="00205238"/>
    <w:rsid w:val="002321B6"/>
    <w:rsid w:val="002477D0"/>
    <w:rsid w:val="00250967"/>
    <w:rsid w:val="002543C8"/>
    <w:rsid w:val="0025541D"/>
    <w:rsid w:val="002712F5"/>
    <w:rsid w:val="00284AAE"/>
    <w:rsid w:val="002970E4"/>
    <w:rsid w:val="002C7BEA"/>
    <w:rsid w:val="002E5912"/>
    <w:rsid w:val="00301B21"/>
    <w:rsid w:val="00325348"/>
    <w:rsid w:val="0032732C"/>
    <w:rsid w:val="00336AD0"/>
    <w:rsid w:val="0035080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E48"/>
    <w:rsid w:val="005A62FE"/>
    <w:rsid w:val="005C2FE2"/>
    <w:rsid w:val="005E2BC9"/>
    <w:rsid w:val="005F2471"/>
    <w:rsid w:val="00605102"/>
    <w:rsid w:val="006215AA"/>
    <w:rsid w:val="00627192"/>
    <w:rsid w:val="006739AB"/>
    <w:rsid w:val="00675512"/>
    <w:rsid w:val="006913C9"/>
    <w:rsid w:val="0069470D"/>
    <w:rsid w:val="006D58AA"/>
    <w:rsid w:val="00734F00"/>
    <w:rsid w:val="007A70AE"/>
    <w:rsid w:val="008362E8"/>
    <w:rsid w:val="008434A9"/>
    <w:rsid w:val="0085786E"/>
    <w:rsid w:val="008A1768"/>
    <w:rsid w:val="008A489F"/>
    <w:rsid w:val="008C5FB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F9C"/>
    <w:rsid w:val="00AC34A2"/>
    <w:rsid w:val="00AD1C9A"/>
    <w:rsid w:val="00AD4B17"/>
    <w:rsid w:val="00B33FBA"/>
    <w:rsid w:val="00B412D4"/>
    <w:rsid w:val="00BE3C22"/>
    <w:rsid w:val="00C0345E"/>
    <w:rsid w:val="00C07BBA"/>
    <w:rsid w:val="00C31C95"/>
    <w:rsid w:val="00C3483A"/>
    <w:rsid w:val="00C74E9D"/>
    <w:rsid w:val="00C826DD"/>
    <w:rsid w:val="00C82FD3"/>
    <w:rsid w:val="00C92819"/>
    <w:rsid w:val="00CC6B7B"/>
    <w:rsid w:val="00CD2089"/>
    <w:rsid w:val="00D479CA"/>
    <w:rsid w:val="00D73A67"/>
    <w:rsid w:val="00D970A9"/>
    <w:rsid w:val="00DF3845"/>
    <w:rsid w:val="00E41911"/>
    <w:rsid w:val="00E44B57"/>
    <w:rsid w:val="00E92EEF"/>
    <w:rsid w:val="00EF2368"/>
    <w:rsid w:val="00F009AD"/>
    <w:rsid w:val="00F24442"/>
    <w:rsid w:val="00F50AE3"/>
    <w:rsid w:val="00F655B7"/>
    <w:rsid w:val="00F656BA"/>
    <w:rsid w:val="00F67CF1"/>
    <w:rsid w:val="00F728AA"/>
    <w:rsid w:val="00F75C9E"/>
    <w:rsid w:val="00F840F0"/>
    <w:rsid w:val="00FB0D0D"/>
    <w:rsid w:val="00FB1C5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E5970-4F76-496F-91C9-5FC496DF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2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2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38C01-9B8F-4507-A897-3D18F3AF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334</Words>
  <Characters>1776</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3421 Text of Previous Version (Dec. 18, 2018) - South Carolina Legislature Online</dc:title>
  <dc:creator>Chris Charlton</dc:creator>
  <cp:lastModifiedBy>S Volk</cp:lastModifiedBy>
  <cp:revision>2</cp:revision>
  <cp:lastPrinted>2018-12-13T22:58:00Z</cp:lastPrinted>
  <dcterms:created xsi:type="dcterms:W3CDTF">2018-12-19T00:54:00Z</dcterms:created>
  <dcterms:modified xsi:type="dcterms:W3CDTF">2018-12-19T00:54:00Z</dcterms:modified>
</cp:coreProperties>
</file>