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4812" w:rsidRDefault="00994812" w:rsidP="006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C7178" w:rsidRDefault="006C7178" w:rsidP="006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178" w:rsidRDefault="006C7178" w:rsidP="006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178" w:rsidRDefault="006C7178" w:rsidP="006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178" w:rsidRDefault="006C7178" w:rsidP="006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178" w:rsidRDefault="006C7178" w:rsidP="006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178" w:rsidRDefault="006C7178" w:rsidP="006C7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4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E6305">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17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ARTICLE II OF THE CONSTITUTION OF SOUTH CAROLINA, 1895, RELATING TO THE RIGHT OF SUFFRAGE, BY ADDING SECTION 13 SO AS TO AUTHORIZE A PROCEDURE BY WHICH A CANDIDATE FOR THE OFFICE OF SOUTH CAROLINA ATTORNEY GENERAL MAY FINANCE HIS CAMPAIGN WITH PUBLIC FUNDS AS THE GENERAL ASSEMBLY MAY DETERMINE.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6305" w:rsidRDefault="005E63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6305" w:rsidRDefault="005E63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7C1" w:rsidRDefault="005E6305" w:rsidP="0057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w:t>
      </w:r>
      <w:r w:rsidR="005717C1">
        <w:t>It is proposed that Article II of the Constitution of this State be amended by adding:</w:t>
      </w:r>
    </w:p>
    <w:p w:rsidR="005717C1" w:rsidRDefault="005717C1" w:rsidP="0057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305" w:rsidRDefault="005717C1" w:rsidP="00571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13.</w:t>
      </w:r>
      <w:r>
        <w:tab/>
        <w:t>The General Assembly shall establish a procedure by which a candidate for the office of South Carolina Attorney General may finance his campaign with public funds.”</w:t>
      </w:r>
    </w:p>
    <w:p w:rsidR="005E6305" w:rsidRDefault="005E63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305" w:rsidRDefault="005E63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17C1">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5E6305" w:rsidRDefault="005E63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305" w:rsidRDefault="005E63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717C1">
        <w:t>“Must Article II of the Constitution of this State be amended by adding Section 13 so as to authorize the General Assembly to establish a procedure by which a candidate for the office of South Carolina Attorney General may finance his campaign with public funds?</w:t>
      </w:r>
    </w:p>
    <w:p w:rsidR="005E6305" w:rsidRDefault="005E63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305" w:rsidRDefault="005E6305" w:rsidP="005E6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5E6305" w:rsidRDefault="005E6305" w:rsidP="005E6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E6305" w:rsidRDefault="005E6305" w:rsidP="005E6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No</w:t>
      </w:r>
      <w:r>
        <w:tab/>
      </w:r>
      <w:r>
        <w:rPr>
          <w:rFonts w:ascii="Wingdings" w:hAnsi="Wingdings"/>
        </w:rPr>
        <w:t></w:t>
      </w:r>
    </w:p>
    <w:p w:rsidR="005E6305" w:rsidRDefault="005E6305" w:rsidP="005E6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E6305" w:rsidRPr="005E6305" w:rsidRDefault="005E6305" w:rsidP="005E6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384727" w:rsidRPr="00384727">
        <w:t>‘</w:t>
      </w:r>
      <w:r>
        <w:t>Yes</w:t>
      </w:r>
      <w:r w:rsidR="00384727" w:rsidRPr="00384727">
        <w:t>’</w:t>
      </w:r>
      <w:r>
        <w:t xml:space="preserve">, and those voting against the question shall deposit a ballot with a check or cross mark in the square after the word </w:t>
      </w:r>
      <w:r w:rsidR="00384727" w:rsidRPr="00384727">
        <w:t>‘</w:t>
      </w:r>
      <w:r>
        <w:t>No</w:t>
      </w:r>
      <w:r w:rsidR="00384727" w:rsidRPr="00384727">
        <w:t>’</w:t>
      </w:r>
      <w:r>
        <w:t>.”</w:t>
      </w:r>
    </w:p>
    <w:p w:rsidR="00E90D5A" w:rsidRDefault="003847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4812" w:rsidRDefault="00994812" w:rsidP="00994812">
      <w:pPr>
        <w:suppressAutoHyphens/>
      </w:pPr>
    </w:p>
    <w:sectPr w:rsidR="00994812" w:rsidSect="0099481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6305" w:rsidRDefault="005E6305" w:rsidP="009F0C77">
      <w:r>
        <w:separator/>
      </w:r>
    </w:p>
  </w:endnote>
  <w:endnote w:type="continuationSeparator" w:id="0">
    <w:p w:rsidR="005E6305" w:rsidRDefault="005E63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B131D2D-80FA-4772-B52D-D43DDEEE01DB}"/>
    <w:embedBold r:id="rId2" w:fontKey="{C6D2365C-977C-40A2-A132-D4838A03B65D}"/>
  </w:font>
  <w:font w:name="Calibri">
    <w:panose1 w:val="020F0502020204030204"/>
    <w:charset w:val="00"/>
    <w:family w:val="swiss"/>
    <w:pitch w:val="variable"/>
    <w:sig w:usb0="E00002FF" w:usb1="4000ACFF" w:usb2="00000001" w:usb3="00000000" w:csb0="0000019F" w:csb1="00000000"/>
    <w:embedRegular r:id="rId3" w:fontKey="{C1528466-3949-4FFE-A5F5-80DA200FDADC}"/>
  </w:font>
  <w:font w:name="Segoe UI">
    <w:panose1 w:val="020B0502040204020203"/>
    <w:charset w:val="00"/>
    <w:family w:val="swiss"/>
    <w:pitch w:val="variable"/>
    <w:sig w:usb0="E10022FF" w:usb1="C000E47F" w:usb2="00000029" w:usb3="00000000" w:csb0="000001DF" w:csb1="00000000"/>
    <w:embedRegular r:id="rId4" w:fontKey="{2ADBBDFA-DE6B-4ADE-B534-D0D940B4394A}"/>
  </w:font>
  <w:font w:name="Wingdings">
    <w:panose1 w:val="05000000000000000000"/>
    <w:charset w:val="02"/>
    <w:family w:val="auto"/>
    <w:pitch w:val="variable"/>
    <w:sig w:usb0="00000000" w:usb1="10000000" w:usb2="00000000" w:usb3="00000000" w:csb0="80000000" w:csb1="00000000"/>
    <w:embedRegular r:id="rId5" w:fontKey="{FFA7C0E6-E9D3-4E58-B4B5-6E96B284AD90}"/>
  </w:font>
  <w:font w:name="Cambria">
    <w:panose1 w:val="02040503050406030204"/>
    <w:charset w:val="00"/>
    <w:family w:val="roman"/>
    <w:pitch w:val="variable"/>
    <w:sig w:usb0="E00002FF" w:usb1="400004FF" w:usb2="00000000" w:usb3="00000000" w:csb0="0000019F" w:csb1="00000000"/>
    <w:embedRegular r:id="rId6" w:fontKey="{77FBD4DC-85CF-43D9-8E2B-A8D9ECCA8F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0D5A" w:rsidRPr="00994812" w:rsidRDefault="00994812" w:rsidP="00994812">
    <w:pPr>
      <w:pStyle w:val="Footer"/>
      <w:tabs>
        <w:tab w:val="clear" w:pos="4680"/>
        <w:tab w:val="clear" w:pos="9360"/>
        <w:tab w:val="center" w:pos="2995"/>
      </w:tabs>
      <w:spacing w:before="120"/>
    </w:pPr>
    <w:r>
      <w:t>[3431]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6305" w:rsidRDefault="005E6305" w:rsidP="009F0C77">
      <w:r>
        <w:separator/>
      </w:r>
    </w:p>
  </w:footnote>
  <w:footnote w:type="continuationSeparator" w:id="0">
    <w:p w:rsidR="005E6305" w:rsidRDefault="005E63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67ZW19"/>
    <w:docVar w:name="CoverBillType" w:val="h"/>
    <w:docVar w:name="DocPath" w:val="L:\Council\bills\CC\15367ZW19.DOCX"/>
    <w:docVar w:name="dvBillNumber" w:val="3431"/>
    <w:docVar w:name="dvBillNumberPrefix" w:val="H. "/>
    <w:docVar w:name="dvOriginalBody" w:val="House"/>
    <w:docVar w:name="dvSteno" w:val="CC"/>
    <w:docVar w:name="NameofBody" w:val="h"/>
    <w:docVar w:name="vGroup2" w:val="Council"/>
  </w:docVars>
  <w:rsids>
    <w:rsidRoot w:val="005E630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1F66"/>
    <w:rsid w:val="00205238"/>
    <w:rsid w:val="002321B6"/>
    <w:rsid w:val="00250967"/>
    <w:rsid w:val="002543C8"/>
    <w:rsid w:val="0025541D"/>
    <w:rsid w:val="00284AAE"/>
    <w:rsid w:val="002E5912"/>
    <w:rsid w:val="00301B21"/>
    <w:rsid w:val="00325348"/>
    <w:rsid w:val="0032732C"/>
    <w:rsid w:val="00336AD0"/>
    <w:rsid w:val="0037079A"/>
    <w:rsid w:val="00384727"/>
    <w:rsid w:val="003C4DAB"/>
    <w:rsid w:val="003C650A"/>
    <w:rsid w:val="003D01E8"/>
    <w:rsid w:val="003E5288"/>
    <w:rsid w:val="003F6D79"/>
    <w:rsid w:val="0040048E"/>
    <w:rsid w:val="0041760A"/>
    <w:rsid w:val="00417C01"/>
    <w:rsid w:val="004403BD"/>
    <w:rsid w:val="00461441"/>
    <w:rsid w:val="004809EE"/>
    <w:rsid w:val="004E7D54"/>
    <w:rsid w:val="005273C6"/>
    <w:rsid w:val="00530A69"/>
    <w:rsid w:val="00545593"/>
    <w:rsid w:val="00556EBF"/>
    <w:rsid w:val="005717C1"/>
    <w:rsid w:val="00577C6C"/>
    <w:rsid w:val="005A62FE"/>
    <w:rsid w:val="005C2FE2"/>
    <w:rsid w:val="005E2BC9"/>
    <w:rsid w:val="005E6305"/>
    <w:rsid w:val="00605102"/>
    <w:rsid w:val="006215AA"/>
    <w:rsid w:val="006913C9"/>
    <w:rsid w:val="0069470D"/>
    <w:rsid w:val="006C7178"/>
    <w:rsid w:val="006D58AA"/>
    <w:rsid w:val="00734F00"/>
    <w:rsid w:val="007A70AE"/>
    <w:rsid w:val="008362E8"/>
    <w:rsid w:val="0085786E"/>
    <w:rsid w:val="008A1768"/>
    <w:rsid w:val="008A489F"/>
    <w:rsid w:val="008C0DF7"/>
    <w:rsid w:val="008F0F33"/>
    <w:rsid w:val="008F4429"/>
    <w:rsid w:val="0094021A"/>
    <w:rsid w:val="0099481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52DD5"/>
    <w:rsid w:val="00E90D5A"/>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DA1B94-7B80-49DA-A164-5FF984752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0D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0DF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B358D2-8C10-408A-809B-FDC10B2B7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252</Words>
  <Characters>1213</Characters>
  <Application>Microsoft Office Word</Application>
  <DocSecurity>0</DocSecurity>
  <Lines>49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3431 Text of Previous Version (Dec. 18, 2018) - South Carolina Legislature Online</dc:title>
  <dc:creator>Chris Charlton</dc:creator>
  <cp:lastModifiedBy>S Volk</cp:lastModifiedBy>
  <cp:revision>2</cp:revision>
  <cp:lastPrinted>2018-12-12T20:56:00Z</cp:lastPrinted>
  <dcterms:created xsi:type="dcterms:W3CDTF">2018-12-19T01:09:00Z</dcterms:created>
  <dcterms:modified xsi:type="dcterms:W3CDTF">2018-12-19T01:09:00Z</dcterms:modified>
</cp:coreProperties>
</file>