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0223" w:rsidRP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Pr="00710223" w:rsidRDefault="00710223" w:rsidP="00710223">
      <w:pPr>
        <w:tabs>
          <w:tab w:val="right" w:pos="5933"/>
        </w:tabs>
        <w:suppressAutoHyphens/>
      </w:pPr>
      <w:r>
        <w:tab/>
      </w:r>
      <w:r>
        <w:rPr>
          <w:b/>
          <w:sz w:val="36"/>
        </w:rPr>
        <w:t>S. 358</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825">
        <w:t>Senator Cromer</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D54B4D">
      <w:pPr>
        <w:tabs>
          <w:tab w:val="right" w:pos="5933"/>
        </w:tabs>
        <w:suppressAutoHyphens/>
      </w:pPr>
      <w:r>
        <w:t>S. Printed 1/24/19--S.</w:t>
      </w:r>
      <w:r w:rsidR="00D54B4D">
        <w:tab/>
        <w:t>[SEC 1/25/19 11:47 AM]</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358) </w:t>
      </w:r>
      <w:r w:rsidRPr="00710223">
        <w:rPr>
          <w:color w:val="000000" w:themeColor="text1"/>
          <w:u w:color="000000" w:themeColor="text1"/>
        </w:rPr>
        <w:t>to amend Section 38</w:t>
      </w:r>
      <w:r w:rsidRPr="00710223">
        <w:rPr>
          <w:color w:val="000000" w:themeColor="text1"/>
          <w:u w:color="000000" w:themeColor="text1"/>
        </w:rPr>
        <w:noBreakHyphen/>
        <w:t>31</w:t>
      </w:r>
      <w:r w:rsidRPr="00710223">
        <w:rPr>
          <w:color w:val="000000" w:themeColor="text1"/>
          <w:u w:color="000000" w:themeColor="text1"/>
        </w:rPr>
        <w:noBreakHyphen/>
        <w:t>30, Code of Laws of South Carolina, 1976, relating to the application of the South Carolina Property and Casualty Insurance Guaranty Association</w:t>
      </w:r>
      <w:r>
        <w:t>, etc., respectfully</w:t>
      </w: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0223" w:rsidSect="007102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2291" w:rsidRDefault="007E2291"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F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2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EC8">
        <w:rPr>
          <w:color w:val="000000" w:themeColor="text1"/>
          <w:u w:color="000000" w:themeColor="text1"/>
        </w:rPr>
        <w:t>TO AMEND 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CODE OF LAWS OF SOUTH CAROLINA, 1976, RELATING TO THE APPLICATION OF THE SOUTH CAROLINA PROPERTY AND CASUALTY INSURANCE GUARANTY ASSOCIATION, SO AS TO APPLY THE PROVISIONS OF CHAPTER 31</w:t>
      </w:r>
      <w:r w:rsidR="007F28AA">
        <w:rPr>
          <w:color w:val="000000" w:themeColor="text1"/>
          <w:u w:color="000000" w:themeColor="text1"/>
        </w:rPr>
        <w:t xml:space="preserve">, TITLE 38 </w:t>
      </w:r>
      <w:r w:rsidRPr="00166EC8">
        <w:rPr>
          <w:color w:val="000000" w:themeColor="text1"/>
          <w:u w:color="000000" w:themeColor="text1"/>
        </w:rPr>
        <w:t>TO A CLAIM OR LOSS COVERED BY SELF</w:t>
      </w:r>
      <w:r w:rsidR="00090118">
        <w:rPr>
          <w:color w:val="000000" w:themeColor="text1"/>
          <w:u w:color="000000" w:themeColor="text1"/>
        </w:rPr>
        <w:noBreakHyphen/>
      </w:r>
      <w:r w:rsidRPr="00166EC8">
        <w:rPr>
          <w:color w:val="000000" w:themeColor="text1"/>
          <w:u w:color="000000" w:themeColor="text1"/>
        </w:rPr>
        <w:t>INSURANCE THAT OCCURRED PRIOR TO THE ACQUISITION OF A BLOCK OF</w:t>
      </w:r>
      <w:r w:rsidR="00090118">
        <w:rPr>
          <w:color w:val="000000" w:themeColor="text1"/>
          <w:u w:color="000000" w:themeColor="text1"/>
        </w:rPr>
        <w:t xml:space="preserve"> BUSINESS BY A LICENSED INSURER; AND TO AMEND 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 RELATING TO INSURANCE REQUIREMENTS FOR WORKERS</w:t>
      </w:r>
      <w:r w:rsidR="00090118" w:rsidRPr="00090118">
        <w:rPr>
          <w:color w:val="000000" w:themeColor="text1"/>
          <w:u w:color="000000" w:themeColor="text1"/>
        </w:rPr>
        <w:t>’</w:t>
      </w:r>
      <w:r w:rsidRPr="00166EC8">
        <w:rPr>
          <w:color w:val="000000" w:themeColor="text1"/>
          <w:u w:color="000000" w:themeColor="text1"/>
        </w:rPr>
        <w:t xml:space="preserve"> COMPENSATION, SO AS TO PROHIBIT A SELF</w:t>
      </w:r>
      <w:r w:rsidR="00090118">
        <w:rPr>
          <w:color w:val="000000" w:themeColor="text1"/>
          <w:u w:color="000000" w:themeColor="text1"/>
        </w:rPr>
        <w:noBreakHyphen/>
      </w:r>
      <w:r w:rsidRPr="00166EC8">
        <w:rPr>
          <w:color w:val="000000" w:themeColor="text1"/>
          <w:u w:color="000000" w:themeColor="text1"/>
        </w:rPr>
        <w:t>INSURER FROM PARTICIPATING IN OR OBTAINING BENEFITS FROM THE SOUTH CAROLINA PROPERTY AND CASUALTY INSURANCE GUARANTY ASSOCIATION AND TO REQUIRE THE SOUTH CAROLINA WORKERS</w:t>
      </w:r>
      <w:r w:rsidR="007F28AA">
        <w:rPr>
          <w:color w:val="000000" w:themeColor="text1"/>
          <w:u w:color="000000" w:themeColor="text1"/>
        </w:rPr>
        <w:t>’</w:t>
      </w:r>
      <w:r w:rsidRPr="00166EC8">
        <w:rPr>
          <w:color w:val="000000" w:themeColor="text1"/>
          <w:u w:color="000000" w:themeColor="text1"/>
        </w:rPr>
        <w:t xml:space="preserve"> COMPENSATION COMMISSION TO SECURE AN ACTUARIAL OPINION BEFORE APPROVING THE TRANSFER OF A SELF</w:t>
      </w:r>
      <w:r w:rsidR="00090118">
        <w:rPr>
          <w:color w:val="000000" w:themeColor="text1"/>
          <w:u w:color="000000" w:themeColor="text1"/>
        </w:rPr>
        <w:noBreakHyphen/>
      </w:r>
      <w:r w:rsidRPr="00166EC8">
        <w:rPr>
          <w:color w:val="000000" w:themeColor="text1"/>
          <w:u w:color="000000" w:themeColor="text1"/>
        </w:rPr>
        <w:t xml:space="preserve">INSURER TO A LICENSED INSURER.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1.</w:t>
      </w:r>
      <w:r>
        <w:rPr>
          <w:color w:val="000000" w:themeColor="text1"/>
          <w:u w:color="000000" w:themeColor="text1"/>
        </w:rPr>
        <w:tab/>
      </w:r>
      <w:r w:rsidRPr="00166EC8">
        <w:rPr>
          <w:color w:val="000000" w:themeColor="text1"/>
          <w:u w:color="000000" w:themeColor="text1"/>
        </w:rPr>
        <w:t>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of the 1976 Code is amended by adding an ap</w:t>
      </w:r>
      <w:r w:rsidR="007F28AA">
        <w:rPr>
          <w:color w:val="000000" w:themeColor="text1"/>
          <w:u w:color="000000" w:themeColor="text1"/>
        </w:rPr>
        <w:t xml:space="preserve">propriately numbered item </w:t>
      </w:r>
      <w:r w:rsidRPr="00166EC8">
        <w:rPr>
          <w:color w:val="000000" w:themeColor="text1"/>
          <w:u w:color="000000" w:themeColor="text1"/>
        </w:rPr>
        <w:t>at the end to read:</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66EC8">
        <w:rPr>
          <w:color w:val="000000" w:themeColor="text1"/>
          <w:u w:color="000000" w:themeColor="text1"/>
        </w:rPr>
        <w:t>any claim or loss or part of a claim or loss covered by self</w:t>
      </w:r>
      <w:r w:rsidR="00090118">
        <w:rPr>
          <w:color w:val="000000" w:themeColor="text1"/>
          <w:u w:color="000000" w:themeColor="text1"/>
        </w:rPr>
        <w:noBreakHyphen/>
      </w:r>
      <w:r w:rsidRPr="00166EC8">
        <w:rPr>
          <w:color w:val="000000" w:themeColor="text1"/>
          <w:u w:color="000000" w:themeColor="text1"/>
        </w:rPr>
        <w:t xml:space="preserve">insurance that occurred prior to the assumption, transfer, merger, or other acquisition of a block of business by a licensed insurer.”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2.</w:t>
      </w:r>
      <w:r>
        <w:rPr>
          <w:color w:val="000000" w:themeColor="text1"/>
          <w:u w:color="000000" w:themeColor="text1"/>
        </w:rPr>
        <w:tab/>
      </w:r>
      <w:r w:rsidRPr="00166EC8">
        <w:rPr>
          <w:color w:val="000000" w:themeColor="text1"/>
          <w:u w:color="000000" w:themeColor="text1"/>
        </w:rPr>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 xml:space="preserve">20 of the 1976 Code is amended to read: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lastRenderedPageBreak/>
        <w:tab/>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w:t>
      </w:r>
      <w:r>
        <w:rPr>
          <w:color w:val="000000" w:themeColor="text1"/>
          <w:u w:color="000000" w:themeColor="text1"/>
        </w:rPr>
        <w:tab/>
      </w:r>
      <w:r w:rsidRPr="00166EC8">
        <w:rPr>
          <w:color w:val="000000" w:themeColor="text1"/>
          <w:u w:val="single" w:color="000000" w:themeColor="text1"/>
        </w:rPr>
        <w:t>(A)(1)</w:t>
      </w:r>
      <w:r>
        <w:rPr>
          <w:color w:val="000000" w:themeColor="text1"/>
          <w:u w:color="000000" w:themeColor="text1"/>
        </w:rPr>
        <w:tab/>
      </w:r>
      <w:r w:rsidRPr="00166EC8">
        <w:rPr>
          <w:color w:val="000000" w:themeColor="text1"/>
          <w:u w:color="000000" w:themeColor="text1"/>
        </w:rPr>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w:t>
      </w:r>
      <w:r w:rsidR="00090118" w:rsidRPr="00090118">
        <w:rPr>
          <w:color w:val="000000" w:themeColor="text1"/>
          <w:u w:color="000000" w:themeColor="text1"/>
        </w:rPr>
        <w:t>’</w:t>
      </w:r>
      <w:r w:rsidRPr="00166EC8">
        <w:rPr>
          <w:color w:val="000000" w:themeColor="text1"/>
          <w:u w:color="000000" w:themeColor="text1"/>
        </w:rPr>
        <w:t xml:space="preserve"> Compensation Law for the purpose of qualifying as self</w:t>
      </w:r>
      <w:r w:rsidR="00090118">
        <w:rPr>
          <w:color w:val="000000" w:themeColor="text1"/>
          <w:u w:color="000000" w:themeColor="text1"/>
        </w:rPr>
        <w:noBreakHyphen/>
      </w:r>
      <w:r w:rsidRPr="00166EC8">
        <w:rPr>
          <w:color w:val="000000" w:themeColor="text1"/>
          <w:u w:color="000000" w:themeColor="text1"/>
        </w:rPr>
        <w:t>insurers. In the case of self</w:t>
      </w:r>
      <w:r w:rsidR="00090118">
        <w:rPr>
          <w:color w:val="000000" w:themeColor="text1"/>
          <w:u w:color="000000" w:themeColor="text1"/>
        </w:rPr>
        <w:noBreakHyphen/>
      </w:r>
      <w:r w:rsidRPr="00166EC8">
        <w:rPr>
          <w:color w:val="000000" w:themeColor="text1"/>
          <w:u w:color="000000" w:themeColor="text1"/>
        </w:rPr>
        <w:t>insurers the commission shall require the deposit of an acceptable security, indemnity, or bond to secure the payment of the compensation liabilities as they are incurred. The Workers</w:t>
      </w:r>
      <w:r w:rsidR="00090118" w:rsidRPr="00090118">
        <w:rPr>
          <w:color w:val="000000" w:themeColor="text1"/>
          <w:u w:color="000000" w:themeColor="text1"/>
        </w:rPr>
        <w:t>’</w:t>
      </w:r>
      <w:r w:rsidRPr="00166EC8">
        <w:rPr>
          <w:color w:val="000000" w:themeColor="text1"/>
          <w:u w:color="000000" w:themeColor="text1"/>
        </w:rPr>
        <w:t xml:space="preserve"> Compensation Commission shall have exclusive jurisdiction of group self</w:t>
      </w:r>
      <w:r w:rsidR="00090118">
        <w:rPr>
          <w:color w:val="000000" w:themeColor="text1"/>
          <w:u w:color="000000" w:themeColor="text1"/>
        </w:rPr>
        <w:noBreakHyphen/>
      </w:r>
      <w:r w:rsidRPr="00166EC8">
        <w:rPr>
          <w:color w:val="000000" w:themeColor="text1"/>
          <w:u w:color="000000" w:themeColor="text1"/>
        </w:rPr>
        <w:t>insurers under this section, and such group self</w:t>
      </w:r>
      <w:r w:rsidR="00090118">
        <w:rPr>
          <w:color w:val="000000" w:themeColor="text1"/>
          <w:u w:color="000000" w:themeColor="text1"/>
        </w:rPr>
        <w:noBreakHyphen/>
      </w:r>
      <w:r w:rsidRPr="00166EC8">
        <w:rPr>
          <w:color w:val="000000" w:themeColor="text1"/>
          <w:u w:color="000000" w:themeColor="text1"/>
        </w:rPr>
        <w:t>insurers shall not be deemed to be insurance companies and shall not be regulated by the Department of Insurance. Provided, further, that if any provision is made for the recognition of reinsurance of the self</w:t>
      </w:r>
      <w:r w:rsidR="00090118">
        <w:rPr>
          <w:color w:val="000000" w:themeColor="text1"/>
          <w:u w:color="000000" w:themeColor="text1"/>
        </w:rPr>
        <w:noBreakHyphen/>
      </w:r>
      <w:r w:rsidRPr="00166EC8">
        <w:rPr>
          <w:color w:val="000000" w:themeColor="text1"/>
          <w:u w:color="000000" w:themeColor="text1"/>
        </w:rPr>
        <w:t>insured fund, such provision shall expressly provide that the reinsurance agreement or treaty must recognize the right of the claimant to recover directly from the reinsurer and that such agreement shall provide for privity between the reinsurer and the workers</w:t>
      </w:r>
      <w:r w:rsidR="00090118" w:rsidRPr="00090118">
        <w:rPr>
          <w:color w:val="000000" w:themeColor="text1"/>
          <w:u w:color="000000" w:themeColor="text1"/>
        </w:rPr>
        <w:t>’</w:t>
      </w:r>
      <w:r w:rsidRPr="00166EC8">
        <w:rPr>
          <w:color w:val="000000" w:themeColor="text1"/>
          <w:u w:color="000000" w:themeColor="text1"/>
        </w:rPr>
        <w:t xml:space="preserve"> compensation claimant.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color="000000" w:themeColor="text1"/>
        </w:rPr>
        <w:tab/>
      </w:r>
      <w:r w:rsidRPr="00166EC8">
        <w:rPr>
          <w:color w:val="000000" w:themeColor="text1"/>
          <w:u w:val="single" w:color="000000" w:themeColor="text1"/>
        </w:rPr>
        <w:t>(2)</w:t>
      </w:r>
      <w:r w:rsidRPr="006D3256">
        <w:rPr>
          <w:color w:val="000000" w:themeColor="text1"/>
          <w:u w:color="000000" w:themeColor="text1"/>
        </w:rPr>
        <w:tab/>
      </w:r>
      <w:r w:rsidRPr="00166EC8">
        <w:rPr>
          <w:color w:val="000000" w:themeColor="text1"/>
          <w:u w:color="000000" w:themeColor="text1"/>
        </w:rPr>
        <w:t>In lieu of submitting audited financial statements when an employer makes an application to self</w:t>
      </w:r>
      <w:r w:rsidR="00090118">
        <w:rPr>
          <w:color w:val="000000" w:themeColor="text1"/>
          <w:u w:color="000000" w:themeColor="text1"/>
        </w:rPr>
        <w:noBreakHyphen/>
      </w:r>
      <w:r w:rsidRPr="00166EC8">
        <w:rPr>
          <w:color w:val="000000" w:themeColor="text1"/>
          <w:u w:color="000000" w:themeColor="text1"/>
        </w:rPr>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ab/>
      </w:r>
      <w:r w:rsidRPr="00166EC8">
        <w:rPr>
          <w:color w:val="000000" w:themeColor="text1"/>
          <w:u w:val="single" w:color="000000" w:themeColor="text1"/>
        </w:rPr>
        <w:t>(B)</w:t>
      </w:r>
      <w:r w:rsidRPr="006D3256">
        <w:rPr>
          <w:color w:val="000000" w:themeColor="text1"/>
          <w:u w:color="000000" w:themeColor="text1"/>
        </w:rPr>
        <w:tab/>
      </w:r>
      <w:r w:rsidRPr="00166EC8">
        <w:rPr>
          <w:color w:val="000000" w:themeColor="text1"/>
          <w:u w:val="single" w:color="000000" w:themeColor="text1"/>
        </w:rPr>
        <w:t>A corporation, association, organization, or mutual insurance association formed pursuant to Section 42</w:t>
      </w:r>
      <w:r w:rsidR="00090118">
        <w:rPr>
          <w:color w:val="000000" w:themeColor="text1"/>
          <w:u w:val="single" w:color="000000" w:themeColor="text1"/>
        </w:rPr>
        <w:noBreakHyphen/>
      </w:r>
      <w:r w:rsidRPr="00166EC8">
        <w:rPr>
          <w:color w:val="000000" w:themeColor="text1"/>
          <w:u w:val="single" w:color="000000" w:themeColor="text1"/>
        </w:rPr>
        <w:t>5</w:t>
      </w:r>
      <w:r w:rsidR="00090118">
        <w:rPr>
          <w:color w:val="000000" w:themeColor="text1"/>
          <w:u w:val="single" w:color="000000" w:themeColor="text1"/>
        </w:rPr>
        <w:noBreakHyphen/>
      </w:r>
      <w:r w:rsidRPr="00166EC8">
        <w:rPr>
          <w:color w:val="000000" w:themeColor="text1"/>
          <w:u w:val="single" w:color="000000" w:themeColor="text1"/>
        </w:rPr>
        <w:t xml:space="preserve">50 may not be considered a licensed insurer pursuant to Chapter 31, Title 38 and may not participate in or receive benefits or protection from the South Carolina Property and Casualty Insurance Guaranty Association.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val="single" w:color="000000" w:themeColor="text1"/>
        </w:rPr>
        <w:t>(C)</w:t>
      </w:r>
      <w:r w:rsidRPr="006D3256">
        <w:rPr>
          <w:color w:val="000000" w:themeColor="text1"/>
          <w:u w:color="000000" w:themeColor="text1"/>
        </w:rPr>
        <w:tab/>
      </w:r>
      <w:r w:rsidRPr="00166EC8">
        <w:rPr>
          <w:color w:val="000000" w:themeColor="text1"/>
          <w:u w:val="single" w:color="000000" w:themeColor="text1"/>
        </w:rPr>
        <w:t>An assumption, transfer, merger, or other acquisition of a block of business by a licensed insurer from a self</w:t>
      </w:r>
      <w:r w:rsidR="00090118">
        <w:rPr>
          <w:color w:val="000000" w:themeColor="text1"/>
          <w:u w:val="single" w:color="000000" w:themeColor="text1"/>
        </w:rPr>
        <w:noBreakHyphen/>
      </w:r>
      <w:r w:rsidRPr="00166EC8">
        <w:rPr>
          <w:color w:val="000000" w:themeColor="text1"/>
          <w:u w:val="single" w:color="000000" w:themeColor="text1"/>
        </w:rPr>
        <w:t xml:space="preserve">insurer may not </w:t>
      </w:r>
      <w:r w:rsidR="00090118">
        <w:rPr>
          <w:color w:val="000000" w:themeColor="text1"/>
          <w:u w:val="single" w:color="000000" w:themeColor="text1"/>
        </w:rPr>
        <w:t>be approved until the c</w:t>
      </w:r>
      <w:r w:rsidRPr="00166EC8">
        <w:rPr>
          <w:color w:val="000000" w:themeColor="text1"/>
          <w:u w:val="single" w:color="000000" w:themeColor="text1"/>
        </w:rPr>
        <w:t xml:space="preserve">ommission has obtained an opinion from a </w:t>
      </w:r>
      <w:r w:rsidRPr="00166EC8">
        <w:rPr>
          <w:color w:val="000000" w:themeColor="text1"/>
          <w:u w:val="single" w:color="000000" w:themeColor="text1"/>
        </w:rPr>
        <w:lastRenderedPageBreak/>
        <w:t>qualified actuary as to the adequacy of assets and other funding to adjudicate and pay any known claims as of the effective date of the assumption, transfer, merger</w:t>
      </w:r>
      <w:r w:rsidR="00090118">
        <w:rPr>
          <w:color w:val="000000" w:themeColor="text1"/>
          <w:u w:val="single" w:color="000000" w:themeColor="text1"/>
        </w:rPr>
        <w:t xml:space="preserve">, or </w:t>
      </w:r>
      <w:r w:rsidRPr="00166EC8">
        <w:rPr>
          <w:color w:val="000000" w:themeColor="text1"/>
          <w:u w:val="single" w:color="000000" w:themeColor="text1"/>
        </w:rPr>
        <w:t>other acquisition of the self</w:t>
      </w:r>
      <w:r w:rsidR="00090118">
        <w:rPr>
          <w:color w:val="000000" w:themeColor="text1"/>
          <w:u w:val="single" w:color="000000" w:themeColor="text1"/>
        </w:rPr>
        <w:noBreakHyphen/>
      </w:r>
      <w:r w:rsidRPr="00166EC8">
        <w:rPr>
          <w:color w:val="000000" w:themeColor="text1"/>
          <w:u w:val="single" w:color="000000" w:themeColor="text1"/>
        </w:rPr>
        <w:t>insured block.</w:t>
      </w:r>
      <w:r w:rsidRPr="00166EC8">
        <w:rPr>
          <w:color w:val="000000" w:themeColor="text1"/>
          <w:u w:color="000000" w:themeColor="text1"/>
        </w:rPr>
        <w: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3.</w:t>
      </w:r>
      <w:r>
        <w:rPr>
          <w:color w:val="000000" w:themeColor="text1"/>
          <w:u w:color="000000" w:themeColor="text1"/>
        </w:rPr>
        <w:tab/>
      </w:r>
      <w:r w:rsidRPr="00166EC8">
        <w:rPr>
          <w:color w:val="000000" w:themeColor="text1"/>
          <w:u w:color="000000" w:themeColor="text1"/>
        </w:rPr>
        <w:t>This ac</w:t>
      </w:r>
      <w:r>
        <w:rPr>
          <w:color w:val="000000" w:themeColor="text1"/>
          <w:u w:color="000000" w:themeColor="text1"/>
        </w:rPr>
        <w:t>t takes effect on July 1, 2019.</w:t>
      </w:r>
    </w:p>
    <w:p w:rsidR="003F287F" w:rsidRDefault="00090118" w:rsidP="0091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CAF" w:rsidRDefault="00FB6CAF" w:rsidP="00FB6CAF">
      <w:pPr>
        <w:suppressAutoHyphens/>
      </w:pPr>
    </w:p>
    <w:sectPr w:rsidR="00FB6CAF" w:rsidSect="007102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F39" w:rsidRDefault="00395F39" w:rsidP="009F0C77">
      <w:r>
        <w:separator/>
      </w:r>
    </w:p>
  </w:endnote>
  <w:endnote w:type="continuationSeparator" w:id="0">
    <w:p w:rsidR="00395F39" w:rsidRDefault="0039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6D25F3-342C-4BE5-8D94-54EDA6168637}"/>
    <w:embedBold r:id="rId2" w:fontKey="{20AF9E2B-0AAB-4F4C-93C1-E9154D5825F1}"/>
  </w:font>
  <w:font w:name="Calibri">
    <w:panose1 w:val="020F0502020204030204"/>
    <w:charset w:val="00"/>
    <w:family w:val="swiss"/>
    <w:pitch w:val="variable"/>
    <w:sig w:usb0="E0002AFF" w:usb1="C000247B" w:usb2="00000009" w:usb3="00000000" w:csb0="000001FF" w:csb1="00000000"/>
    <w:embedRegular r:id="rId3" w:fontKey="{54C53652-1749-416D-A08B-0DE4F27B94FB}"/>
  </w:font>
  <w:font w:name="Segoe UI">
    <w:panose1 w:val="020B0502040204020203"/>
    <w:charset w:val="00"/>
    <w:family w:val="swiss"/>
    <w:pitch w:val="variable"/>
    <w:sig w:usb0="E4002EFF" w:usb1="C000E47F" w:usb2="00000009" w:usb3="00000000" w:csb0="000001FF" w:csb1="00000000"/>
    <w:embedRegular r:id="rId4" w:fontKey="{DA351D78-3759-4E40-AC5D-9FD2528550AB}"/>
  </w:font>
  <w:font w:name="Cambria">
    <w:panose1 w:val="02040503050406030204"/>
    <w:charset w:val="00"/>
    <w:family w:val="roman"/>
    <w:pitch w:val="variable"/>
    <w:sig w:usb0="E00006FF" w:usb1="420024FF" w:usb2="02000000" w:usb3="00000000" w:csb0="0000019F" w:csb1="00000000"/>
    <w:embedRegular r:id="rId5" w:fontKey="{0C3285EB-F95A-4531-A108-600C7E6532A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87F" w:rsidRPr="007E2291" w:rsidRDefault="007E2291" w:rsidP="007E2291">
    <w:pPr>
      <w:pStyle w:val="Footer"/>
      <w:tabs>
        <w:tab w:val="clear" w:pos="4680"/>
        <w:tab w:val="clear" w:pos="9360"/>
        <w:tab w:val="center" w:pos="2995"/>
      </w:tabs>
      <w:spacing w:before="120"/>
    </w:pPr>
    <w:r>
      <w:t>[358</w:t>
    </w:r>
    <w:r w:rsidR="00710223">
      <w:t>-</w:t>
    </w:r>
    <w:r w:rsidR="00710223">
      <w:fldChar w:fldCharType="begin"/>
    </w:r>
    <w:r w:rsidR="00710223">
      <w:instrText xml:space="preserve"> PAGE  \* MERGEFORMAT </w:instrText>
    </w:r>
    <w:r w:rsidR="00710223">
      <w:fldChar w:fldCharType="separate"/>
    </w:r>
    <w:r w:rsidR="00D54B4D">
      <w:rPr>
        <w:noProof/>
      </w:rPr>
      <w:t>1</w:t>
    </w:r>
    <w:r w:rsidR="00710223">
      <w:fldChar w:fldCharType="end"/>
    </w:r>
    <w:r w:rsidR="0071022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223" w:rsidRPr="007E2291" w:rsidRDefault="00710223" w:rsidP="007E2291">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sidR="00FB6CA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F39" w:rsidRDefault="00395F39" w:rsidP="009F0C77">
      <w:r>
        <w:separator/>
      </w:r>
    </w:p>
  </w:footnote>
  <w:footnote w:type="continuationSeparator" w:id="0">
    <w:p w:rsidR="00395F39" w:rsidRDefault="0039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CZ19"/>
    <w:docVar w:name="CoverBillType" w:val="b"/>
    <w:docVar w:name="DocPath" w:val="L:\Council\bills\BH\7099CZ19.DOCX"/>
    <w:docVar w:name="dvBillNumber" w:val="358"/>
    <w:docVar w:name="dvBillNumberPrefix" w:val="S. "/>
    <w:docVar w:name="dvOriginalBody" w:val="Senate"/>
    <w:docVar w:name="dvSteno" w:val="BH"/>
    <w:docVar w:name="NameofBody" w:val="s"/>
    <w:docVar w:name="vGroup2" w:val="Council"/>
  </w:docVars>
  <w:rsids>
    <w:rsidRoot w:val="00395F39"/>
    <w:rsid w:val="000263D9"/>
    <w:rsid w:val="00026C9A"/>
    <w:rsid w:val="00090118"/>
    <w:rsid w:val="000965A1"/>
    <w:rsid w:val="000C487D"/>
    <w:rsid w:val="000E1785"/>
    <w:rsid w:val="000F39F2"/>
    <w:rsid w:val="001023A4"/>
    <w:rsid w:val="0010776B"/>
    <w:rsid w:val="00133E66"/>
    <w:rsid w:val="00134ACF"/>
    <w:rsid w:val="00144E15"/>
    <w:rsid w:val="001A2F4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F39"/>
    <w:rsid w:val="003D411E"/>
    <w:rsid w:val="003E3C1E"/>
    <w:rsid w:val="003E6148"/>
    <w:rsid w:val="003E7D04"/>
    <w:rsid w:val="003F287F"/>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66E26"/>
    <w:rsid w:val="00680479"/>
    <w:rsid w:val="00682D8C"/>
    <w:rsid w:val="0069470D"/>
    <w:rsid w:val="006A476C"/>
    <w:rsid w:val="006C6A93"/>
    <w:rsid w:val="006D3256"/>
    <w:rsid w:val="006E02F9"/>
    <w:rsid w:val="006F3F76"/>
    <w:rsid w:val="00710223"/>
    <w:rsid w:val="00753C04"/>
    <w:rsid w:val="00756946"/>
    <w:rsid w:val="00757F80"/>
    <w:rsid w:val="00771EEC"/>
    <w:rsid w:val="00786819"/>
    <w:rsid w:val="007A325A"/>
    <w:rsid w:val="007C3099"/>
    <w:rsid w:val="007E2291"/>
    <w:rsid w:val="007E72BE"/>
    <w:rsid w:val="007F1523"/>
    <w:rsid w:val="007F28AA"/>
    <w:rsid w:val="007F509E"/>
    <w:rsid w:val="007F5799"/>
    <w:rsid w:val="007F6947"/>
    <w:rsid w:val="00834A12"/>
    <w:rsid w:val="00872729"/>
    <w:rsid w:val="00896830"/>
    <w:rsid w:val="008F4429"/>
    <w:rsid w:val="00915BC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4B7B"/>
    <w:rsid w:val="00C74E9D"/>
    <w:rsid w:val="00C82FD3"/>
    <w:rsid w:val="00CC6B7B"/>
    <w:rsid w:val="00CD3619"/>
    <w:rsid w:val="00CF4447"/>
    <w:rsid w:val="00D239F9"/>
    <w:rsid w:val="00D24C61"/>
    <w:rsid w:val="00D405E7"/>
    <w:rsid w:val="00D40DD2"/>
    <w:rsid w:val="00D41D56"/>
    <w:rsid w:val="00D54B4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B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501C90-A450-48CE-BEE3-E6519055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0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DF548-69F7-4F31-B22D-7A08AC766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205413E6</Template>
  <TotalTime>0</TotalTime>
  <Pages>4</Pages>
  <Words>742</Words>
  <Characters>4010</Characters>
  <Application>Microsoft Office Word</Application>
  <DocSecurity>0</DocSecurity>
  <Lines>118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 Text of Previous Version (Jan. 25, 2019) - South Carolina Legislature Online</dc:title>
  <dc:subject/>
  <dc:creator>Bonnie Huth</dc:creator>
  <cp:keywords/>
  <dc:description/>
  <cp:lastModifiedBy>Lavarres Lynch</cp:lastModifiedBy>
  <cp:revision>2</cp:revision>
  <cp:lastPrinted>2019-01-10T14:10:00Z</cp:lastPrinted>
  <dcterms:created xsi:type="dcterms:W3CDTF">2019-01-25T16:48:00Z</dcterms:created>
  <dcterms:modified xsi:type="dcterms:W3CDTF">2019-01-25T16:48:00Z</dcterms:modified>
</cp:coreProperties>
</file>