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7F3" w:rsidRDefault="003077F3"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3E" w:rsidRDefault="003B283E" w:rsidP="003B2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6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3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“AIR MEDAL” SPECIAL LICENSE PLATES; AND BY ADDING SECTION 16</w:t>
      </w:r>
      <w:r w:rsidR="004F61F1">
        <w:noBreakHyphen/>
      </w:r>
      <w:r>
        <w:t>11</w:t>
      </w:r>
      <w:r w:rsidR="004F61F1">
        <w:noBreakHyphen/>
      </w:r>
      <w:r>
        <w:t>605 SO AS TO PROVIDE THAT IT IS UNLAWFUL FOR CERTAIN PERSONS TO OPERATE AN UNMANNED AERIAL VEHICLE IN CERTAIN AREAS,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B2430" w:rsidRPr="009C5DB0">
        <w:rPr>
          <w:color w:val="000000" w:themeColor="text1"/>
          <w:u w:color="000000" w:themeColor="text1"/>
        </w:rPr>
        <w:t>Chapter 3, Title 56 of the 1976 Code is amended by adding:</w:t>
      </w:r>
    </w:p>
    <w:p w:rsidR="00DB2430" w:rsidRDefault="00DB2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5DB0">
        <w:rPr>
          <w:color w:val="000000" w:themeColor="text1"/>
          <w:u w:color="000000" w:themeColor="text1"/>
        </w:rPr>
        <w:t>Article 14</w:t>
      </w:r>
      <w:r w:rsidR="00B21536">
        <w:rPr>
          <w:color w:val="000000" w:themeColor="text1"/>
          <w:u w:color="000000" w:themeColor="text1"/>
        </w:rPr>
        <w:t>7</w:t>
      </w:r>
    </w:p>
    <w:p w:rsidR="00E61B4F" w:rsidRPr="009C5DB0" w:rsidRDefault="00E61B4F"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5DB0">
        <w:rPr>
          <w:color w:val="000000" w:themeColor="text1"/>
          <w:u w:color="000000" w:themeColor="text1"/>
        </w:rPr>
        <w:t>Air Medal Special License Plates</w:t>
      </w:r>
    </w:p>
    <w:p w:rsidR="00DB2430" w:rsidRPr="009C5DB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2430" w:rsidRPr="009C5DB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14</w:t>
      </w:r>
      <w:r>
        <w:rPr>
          <w:color w:val="000000" w:themeColor="text1"/>
          <w:u w:color="000000" w:themeColor="text1"/>
        </w:rPr>
        <w:t>7</w:t>
      </w:r>
      <w:r w:rsidRPr="009C5DB0">
        <w:rPr>
          <w:color w:val="000000" w:themeColor="text1"/>
          <w:u w:color="000000" w:themeColor="text1"/>
        </w:rPr>
        <w:t>10.</w:t>
      </w:r>
      <w:r>
        <w:rPr>
          <w:color w:val="000000" w:themeColor="text1"/>
          <w:u w:color="000000" w:themeColor="text1"/>
        </w:rPr>
        <w:tab/>
      </w:r>
      <w:r w:rsidRPr="009C5DB0">
        <w:rPr>
          <w:color w:val="000000" w:themeColor="text1"/>
          <w:u w:color="000000" w:themeColor="text1"/>
        </w:rPr>
        <w:t>(A)</w:t>
      </w:r>
      <w:r>
        <w:rPr>
          <w:color w:val="000000" w:themeColor="text1"/>
          <w:u w:color="000000" w:themeColor="text1"/>
        </w:rPr>
        <w:tab/>
      </w:r>
      <w:r w:rsidRPr="009C5DB0">
        <w:rPr>
          <w:color w:val="000000" w:themeColor="text1"/>
          <w:u w:color="000000" w:themeColor="text1"/>
        </w:rPr>
        <w:t xml:space="preserve">Beginning on July 1, 2019, the Department of Motor Vehicles may issue </w:t>
      </w:r>
      <w:r w:rsidR="004F61F1" w:rsidRPr="004F61F1">
        <w:rPr>
          <w:color w:val="000000" w:themeColor="text1"/>
          <w:u w:color="000000" w:themeColor="text1"/>
        </w:rPr>
        <w:t>‘</w:t>
      </w:r>
      <w:r w:rsidRPr="009C5DB0">
        <w:rPr>
          <w:color w:val="000000" w:themeColor="text1"/>
          <w:u w:color="000000" w:themeColor="text1"/>
        </w:rPr>
        <w:t>Air Medal</w:t>
      </w:r>
      <w:r w:rsidR="004F61F1" w:rsidRPr="004F61F1">
        <w:rPr>
          <w:color w:val="000000" w:themeColor="text1"/>
          <w:u w:color="000000" w:themeColor="text1"/>
        </w:rPr>
        <w:t>’</w:t>
      </w:r>
      <w:r w:rsidRPr="009C5DB0">
        <w:rPr>
          <w:color w:val="000000" w:themeColor="text1"/>
          <w:u w:color="000000" w:themeColor="text1"/>
        </w:rPr>
        <w:t xml:space="preserve"> special license plates to owners of private passenger</w:t>
      </w:r>
      <w:r w:rsidR="004F61F1">
        <w:rPr>
          <w:color w:val="000000" w:themeColor="text1"/>
          <w:u w:color="000000" w:themeColor="text1"/>
        </w:rPr>
        <w:noBreakHyphen/>
      </w:r>
      <w:r w:rsidRPr="009C5DB0">
        <w:rPr>
          <w:color w:val="000000" w:themeColor="text1"/>
          <w:u w:color="000000" w:themeColor="text1"/>
        </w:rPr>
        <w:t>carrying motor vehicles, as defined in 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630, or motorcycles as defined in 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20, registered in their names who have been awarded the Air Medal. The motor vehicle owner must present the department with a DD214, or other official documentation that states that the owner received the Air Medal, along with the owner</w:t>
      </w:r>
      <w:r w:rsidR="004F61F1" w:rsidRPr="004F61F1">
        <w:rPr>
          <w:color w:val="000000" w:themeColor="text1"/>
          <w:u w:color="000000" w:themeColor="text1"/>
        </w:rPr>
        <w:t>’</w:t>
      </w:r>
      <w:r w:rsidRPr="009C5DB0">
        <w:rPr>
          <w:color w:val="000000" w:themeColor="text1"/>
          <w:u w:color="000000" w:themeColor="text1"/>
        </w:rPr>
        <w:t xml:space="preserve">s application for this special license plate. The fee for this special license plate is the regular motor vehicle license fee contained in Article 5, Chapter 3 of this title and a special license plate fee of twenty dollars. The license plates issued pursuant to this section </w:t>
      </w:r>
      <w:r w:rsidRPr="009C5DB0">
        <w:rPr>
          <w:color w:val="000000" w:themeColor="text1"/>
          <w:u w:color="000000" w:themeColor="text1"/>
        </w:rPr>
        <w:lastRenderedPageBreak/>
        <w:t xml:space="preserve">must contain the words </w:t>
      </w:r>
      <w:r w:rsidR="004F61F1" w:rsidRPr="004F61F1">
        <w:rPr>
          <w:color w:val="000000" w:themeColor="text1"/>
          <w:u w:color="000000" w:themeColor="text1"/>
        </w:rPr>
        <w:t>‘</w:t>
      </w:r>
      <w:r w:rsidRPr="009C5DB0">
        <w:rPr>
          <w:color w:val="000000" w:themeColor="text1"/>
          <w:u w:color="000000" w:themeColor="text1"/>
        </w:rPr>
        <w:t>combat veteran</w:t>
      </w:r>
      <w:r w:rsidR="004F61F1" w:rsidRPr="004F61F1">
        <w:rPr>
          <w:color w:val="000000" w:themeColor="text1"/>
          <w:u w:color="000000" w:themeColor="text1"/>
        </w:rPr>
        <w:t>’</w:t>
      </w:r>
      <w:r w:rsidRPr="009C5DB0">
        <w:rPr>
          <w:color w:val="000000" w:themeColor="text1"/>
          <w:u w:color="000000" w:themeColor="text1"/>
        </w:rPr>
        <w:t xml:space="preserve"> and an illustration of the Air Medal.</w:t>
      </w: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(B)</w:t>
      </w:r>
      <w:r>
        <w:rPr>
          <w:color w:val="000000" w:themeColor="text1"/>
          <w:u w:color="000000" w:themeColor="text1"/>
        </w:rPr>
        <w:tab/>
      </w:r>
      <w:r w:rsidRPr="009C5DB0">
        <w:rPr>
          <w:color w:val="000000" w:themeColor="text1"/>
          <w:u w:color="000000" w:themeColor="text1"/>
        </w:rPr>
        <w:t>The production and issuance of this special license plate are exempt from the provisions contained in Section 56</w:t>
      </w:r>
      <w:r w:rsidR="004F61F1">
        <w:rPr>
          <w:color w:val="000000" w:themeColor="text1"/>
          <w:u w:color="000000" w:themeColor="text1"/>
        </w:rPr>
        <w:noBreakHyphen/>
      </w:r>
      <w:r w:rsidRPr="009C5DB0">
        <w:rPr>
          <w:color w:val="000000" w:themeColor="text1"/>
          <w:u w:color="000000" w:themeColor="text1"/>
        </w:rPr>
        <w:t>3</w:t>
      </w:r>
      <w:r w:rsidR="004F61F1">
        <w:rPr>
          <w:color w:val="000000" w:themeColor="text1"/>
          <w:u w:color="000000" w:themeColor="text1"/>
        </w:rPr>
        <w:noBreakHyphen/>
      </w:r>
      <w:r w:rsidRPr="009C5DB0">
        <w:rPr>
          <w:color w:val="000000" w:themeColor="text1"/>
          <w:u w:color="000000" w:themeColor="text1"/>
        </w:rPr>
        <w:t>8100(A)(1) and (2).”</w:t>
      </w:r>
    </w:p>
    <w:p w:rsidR="00DB2430" w:rsidRPr="009C5DB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43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C5DB0">
        <w:rPr>
          <w:color w:val="000000" w:themeColor="text1"/>
          <w:u w:color="000000" w:themeColor="text1"/>
        </w:rPr>
        <w:t>.</w:t>
      </w:r>
      <w:r>
        <w:rPr>
          <w:color w:val="000000" w:themeColor="text1"/>
          <w:u w:color="000000" w:themeColor="text1"/>
        </w:rPr>
        <w:tab/>
      </w:r>
      <w:r w:rsidRPr="009C5DB0">
        <w:rPr>
          <w:color w:val="000000" w:themeColor="text1"/>
          <w:u w:color="000000" w:themeColor="text1"/>
        </w:rPr>
        <w:t>Article 7, Chapter 11, Title 16 of the 1976 Code is amended by adding:</w:t>
      </w:r>
    </w:p>
    <w:p w:rsidR="00900882" w:rsidRPr="009C5DB0" w:rsidRDefault="00900882"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430" w:rsidRPr="009C5DB0" w:rsidRDefault="00DB2430"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DB0">
        <w:rPr>
          <w:color w:val="000000" w:themeColor="text1"/>
          <w:u w:color="000000" w:themeColor="text1"/>
        </w:rPr>
        <w:t>“Section 16</w:t>
      </w:r>
      <w:r w:rsidR="004F61F1">
        <w:rPr>
          <w:color w:val="000000" w:themeColor="text1"/>
          <w:u w:color="000000" w:themeColor="text1"/>
        </w:rPr>
        <w:noBreakHyphen/>
      </w:r>
      <w:r w:rsidRPr="009C5DB0">
        <w:rPr>
          <w:color w:val="000000" w:themeColor="text1"/>
          <w:u w:color="000000" w:themeColor="text1"/>
        </w:rPr>
        <w:t>11</w:t>
      </w:r>
      <w:r w:rsidR="004F61F1">
        <w:rPr>
          <w:color w:val="000000" w:themeColor="text1"/>
          <w:u w:color="000000" w:themeColor="text1"/>
        </w:rPr>
        <w:noBreakHyphen/>
      </w:r>
      <w:r w:rsidRPr="009C5DB0">
        <w:rPr>
          <w:color w:val="000000" w:themeColor="text1"/>
          <w:u w:color="000000" w:themeColor="text1"/>
        </w:rPr>
        <w:t>605.</w:t>
      </w:r>
      <w:r w:rsidR="0005306E">
        <w:rPr>
          <w:color w:val="000000" w:themeColor="text1"/>
          <w:u w:color="000000" w:themeColor="text1"/>
        </w:rPr>
        <w:tab/>
      </w:r>
      <w:r w:rsidRPr="009C5DB0">
        <w:rPr>
          <w:color w:val="000000" w:themeColor="text1"/>
          <w:u w:color="000000" w:themeColor="text1"/>
        </w:rPr>
        <w:t>(A)</w:t>
      </w:r>
      <w:r w:rsidR="0005306E">
        <w:rPr>
          <w:color w:val="000000" w:themeColor="text1"/>
          <w:u w:color="000000" w:themeColor="text1"/>
        </w:rPr>
        <w:tab/>
      </w:r>
      <w:r w:rsidRPr="009C5DB0">
        <w:rPr>
          <w:color w:val="000000" w:themeColor="text1"/>
          <w:u w:color="000000" w:themeColor="text1"/>
        </w:rPr>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DB2430" w:rsidRPr="009C5DB0" w:rsidRDefault="0005306E"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B2430" w:rsidRPr="009C5DB0">
        <w:rPr>
          <w:color w:val="000000" w:themeColor="text1"/>
          <w:u w:color="000000" w:themeColor="text1"/>
        </w:rPr>
        <w:t>(B)</w:t>
      </w:r>
      <w:r>
        <w:rPr>
          <w:color w:val="000000" w:themeColor="text1"/>
          <w:u w:color="000000" w:themeColor="text1"/>
        </w:rPr>
        <w:tab/>
      </w:r>
      <w:r w:rsidR="00DB2430" w:rsidRPr="009C5DB0">
        <w:rPr>
          <w:color w:val="000000" w:themeColor="text1"/>
          <w:u w:color="000000" w:themeColor="text1"/>
        </w:rPr>
        <w:t>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the notification must include the registration number the Federal Aviation Administration has issued for the vehicle.</w:t>
      </w:r>
    </w:p>
    <w:p w:rsidR="00DB2430" w:rsidRDefault="0005306E"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B2430" w:rsidRPr="009C5DB0">
        <w:rPr>
          <w:color w:val="000000" w:themeColor="text1"/>
          <w:u w:color="000000" w:themeColor="text1"/>
        </w:rPr>
        <w:t>(C)</w:t>
      </w:r>
      <w:r>
        <w:rPr>
          <w:color w:val="000000" w:themeColor="text1"/>
          <w:u w:color="000000" w:themeColor="text1"/>
        </w:rPr>
        <w:tab/>
      </w:r>
      <w:r w:rsidR="00DB2430" w:rsidRPr="009C5DB0">
        <w:rPr>
          <w:color w:val="000000" w:themeColor="text1"/>
          <w:u w:color="000000" w:themeColor="text1"/>
        </w:rPr>
        <w:t>A person who violates this section is guilty of a misdemeanor and, upon conviction, shall be fined not more than five hundred dollars or imprisoned for not more than thirty days.”</w:t>
      </w:r>
    </w:p>
    <w:p w:rsidR="0005306E" w:rsidRPr="009C5DB0" w:rsidRDefault="0005306E"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430" w:rsidRDefault="0005306E" w:rsidP="00DB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DB2430" w:rsidRPr="009C5DB0">
        <w:rPr>
          <w:color w:val="000000" w:themeColor="text1"/>
          <w:u w:color="000000" w:themeColor="text1"/>
        </w:rPr>
        <w:t>.</w:t>
      </w:r>
      <w:r>
        <w:rPr>
          <w:color w:val="000000" w:themeColor="text1"/>
          <w:u w:color="000000" w:themeColor="text1"/>
        </w:rPr>
        <w:tab/>
      </w:r>
      <w:r w:rsidR="00DB2430" w:rsidRPr="009C5DB0">
        <w:rPr>
          <w:color w:val="000000" w:themeColor="text1"/>
          <w:u w:color="000000" w:themeColor="text1"/>
        </w:rPr>
        <w:t>If any provision of this act is held or determined to be unconstitutional, invalid, or otherwise unenforceable by a court of competent jurisdiction, then it is the intention of the General Assembly that the provision is severable from the remaining provisions of this act and that the holding does not invalidate or render unenforceable another provision of this act.</w:t>
      </w: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6EE" w:rsidRDefault="00D646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306E">
        <w:t>4</w:t>
      </w:r>
      <w:r>
        <w:t>.</w:t>
      </w:r>
      <w:r>
        <w:tab/>
        <w:t>This act takes effect upon approval by the Governor.</w:t>
      </w:r>
    </w:p>
    <w:p w:rsidR="001D221C" w:rsidRDefault="004F61F1" w:rsidP="0034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7F3" w:rsidRDefault="003077F3" w:rsidP="003077F3">
      <w:pPr>
        <w:suppressAutoHyphens/>
      </w:pPr>
    </w:p>
    <w:sectPr w:rsidR="003077F3" w:rsidSect="003077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6EE" w:rsidRDefault="00D646EE" w:rsidP="009F0C77">
      <w:r>
        <w:separator/>
      </w:r>
    </w:p>
  </w:endnote>
  <w:endnote w:type="continuationSeparator" w:id="0">
    <w:p w:rsidR="00D646EE" w:rsidRDefault="00D64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506D4A-0B9C-4486-AD85-214D019CDA45}"/>
    <w:embedBold r:id="rId2" w:fontKey="{57875B90-3D19-4894-9A0E-4A2CB691ECD7}"/>
  </w:font>
  <w:font w:name="Calibri">
    <w:panose1 w:val="020F0502020204030204"/>
    <w:charset w:val="00"/>
    <w:family w:val="swiss"/>
    <w:pitch w:val="variable"/>
    <w:sig w:usb0="E00002FF" w:usb1="4000ACFF" w:usb2="00000001" w:usb3="00000000" w:csb0="0000019F" w:csb1="00000000"/>
    <w:embedRegular r:id="rId3" w:fontKey="{BC6B47D5-5EBA-4E3F-94B9-43C2C4209645}"/>
  </w:font>
  <w:font w:name="Segoe UI">
    <w:panose1 w:val="020B0502040204020203"/>
    <w:charset w:val="00"/>
    <w:family w:val="swiss"/>
    <w:pitch w:val="variable"/>
    <w:sig w:usb0="E10022FF" w:usb1="C000E47F" w:usb2="00000029" w:usb3="00000000" w:csb0="000001DF" w:csb1="00000000"/>
    <w:embedRegular r:id="rId4" w:fontKey="{631D871B-885D-4E4F-8D54-F29F8207605B}"/>
  </w:font>
  <w:font w:name="Cambria">
    <w:panose1 w:val="02040503050406030204"/>
    <w:charset w:val="00"/>
    <w:family w:val="roman"/>
    <w:pitch w:val="variable"/>
    <w:sig w:usb0="E00002FF" w:usb1="400004FF" w:usb2="00000000" w:usb3="00000000" w:csb0="0000019F" w:csb1="00000000"/>
    <w:embedRegular r:id="rId5" w:fontKey="{56B4B8A0-417C-4465-994F-E8B988F92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21C" w:rsidRPr="003077F3" w:rsidRDefault="003077F3" w:rsidP="003077F3">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6EE" w:rsidRDefault="00D646EE" w:rsidP="009F0C77">
      <w:r>
        <w:separator/>
      </w:r>
    </w:p>
  </w:footnote>
  <w:footnote w:type="continuationSeparator" w:id="0">
    <w:p w:rsidR="00D646EE" w:rsidRDefault="00D64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9CM19"/>
    <w:docVar w:name="CoverBillType" w:val="b"/>
    <w:docVar w:name="DocPath" w:val="L:\Council\bills\CC\15409CM19.DOCX"/>
    <w:docVar w:name="dvBillNumber" w:val="3593"/>
    <w:docVar w:name="dvBillNumberPrefix" w:val="H. "/>
    <w:docVar w:name="dvOriginalBody" w:val="House"/>
    <w:docVar w:name="dvSteno" w:val="CC"/>
    <w:docVar w:name="NameofBody" w:val="h"/>
    <w:docVar w:name="vGroup2" w:val="Council"/>
  </w:docVars>
  <w:rsids>
    <w:rsidRoot w:val="00D646EE"/>
    <w:rsid w:val="00011869"/>
    <w:rsid w:val="00015CD6"/>
    <w:rsid w:val="0005306E"/>
    <w:rsid w:val="000E0100"/>
    <w:rsid w:val="000E1785"/>
    <w:rsid w:val="000F40FA"/>
    <w:rsid w:val="001035F1"/>
    <w:rsid w:val="0010776B"/>
    <w:rsid w:val="00133E66"/>
    <w:rsid w:val="001435A3"/>
    <w:rsid w:val="00146ED3"/>
    <w:rsid w:val="00151044"/>
    <w:rsid w:val="001D08F2"/>
    <w:rsid w:val="001D221C"/>
    <w:rsid w:val="001D3A58"/>
    <w:rsid w:val="001D525B"/>
    <w:rsid w:val="001D7F4F"/>
    <w:rsid w:val="00205238"/>
    <w:rsid w:val="002321B6"/>
    <w:rsid w:val="00250967"/>
    <w:rsid w:val="002543C8"/>
    <w:rsid w:val="0025541D"/>
    <w:rsid w:val="00284AAE"/>
    <w:rsid w:val="002B3977"/>
    <w:rsid w:val="002E5912"/>
    <w:rsid w:val="00301B21"/>
    <w:rsid w:val="003077F3"/>
    <w:rsid w:val="00325348"/>
    <w:rsid w:val="0032732C"/>
    <w:rsid w:val="00336AD0"/>
    <w:rsid w:val="00341CF3"/>
    <w:rsid w:val="0037079A"/>
    <w:rsid w:val="003B283E"/>
    <w:rsid w:val="003C4DAB"/>
    <w:rsid w:val="003D01E8"/>
    <w:rsid w:val="003D1F99"/>
    <w:rsid w:val="003E5288"/>
    <w:rsid w:val="003F6D79"/>
    <w:rsid w:val="0041760A"/>
    <w:rsid w:val="00417C01"/>
    <w:rsid w:val="004403BD"/>
    <w:rsid w:val="00461441"/>
    <w:rsid w:val="004809EE"/>
    <w:rsid w:val="004E7D54"/>
    <w:rsid w:val="004F61F1"/>
    <w:rsid w:val="005273C6"/>
    <w:rsid w:val="00530A69"/>
    <w:rsid w:val="00545593"/>
    <w:rsid w:val="00556EBF"/>
    <w:rsid w:val="00577C6C"/>
    <w:rsid w:val="005A62FE"/>
    <w:rsid w:val="005C2FE2"/>
    <w:rsid w:val="005E2BC9"/>
    <w:rsid w:val="00605102"/>
    <w:rsid w:val="006215AA"/>
    <w:rsid w:val="006913C9"/>
    <w:rsid w:val="0069470D"/>
    <w:rsid w:val="006D58AA"/>
    <w:rsid w:val="006F000B"/>
    <w:rsid w:val="00734F00"/>
    <w:rsid w:val="00787500"/>
    <w:rsid w:val="007A70AE"/>
    <w:rsid w:val="008362E8"/>
    <w:rsid w:val="0085786E"/>
    <w:rsid w:val="008A1768"/>
    <w:rsid w:val="008A489F"/>
    <w:rsid w:val="008A5329"/>
    <w:rsid w:val="008F0F33"/>
    <w:rsid w:val="008F4429"/>
    <w:rsid w:val="00900882"/>
    <w:rsid w:val="0094021A"/>
    <w:rsid w:val="009B44AF"/>
    <w:rsid w:val="009C6A0B"/>
    <w:rsid w:val="009F0C77"/>
    <w:rsid w:val="009F4DD1"/>
    <w:rsid w:val="00A02543"/>
    <w:rsid w:val="00A41684"/>
    <w:rsid w:val="00A52138"/>
    <w:rsid w:val="00A64E80"/>
    <w:rsid w:val="00A72BCD"/>
    <w:rsid w:val="00A741D9"/>
    <w:rsid w:val="00A833AB"/>
    <w:rsid w:val="00A9741D"/>
    <w:rsid w:val="00AC34A2"/>
    <w:rsid w:val="00AD1C9A"/>
    <w:rsid w:val="00AD4B17"/>
    <w:rsid w:val="00B21536"/>
    <w:rsid w:val="00B412D4"/>
    <w:rsid w:val="00B814E3"/>
    <w:rsid w:val="00BE3C22"/>
    <w:rsid w:val="00C0345E"/>
    <w:rsid w:val="00C31C95"/>
    <w:rsid w:val="00C3483A"/>
    <w:rsid w:val="00C74E9D"/>
    <w:rsid w:val="00C826DD"/>
    <w:rsid w:val="00C82FD3"/>
    <w:rsid w:val="00C92819"/>
    <w:rsid w:val="00CC6B7B"/>
    <w:rsid w:val="00CD2089"/>
    <w:rsid w:val="00D646EE"/>
    <w:rsid w:val="00D73A67"/>
    <w:rsid w:val="00D970A9"/>
    <w:rsid w:val="00DB2430"/>
    <w:rsid w:val="00DF3845"/>
    <w:rsid w:val="00E41911"/>
    <w:rsid w:val="00E44B57"/>
    <w:rsid w:val="00E61B4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6D14F-BE96-4563-B860-5DF834F8D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0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3BF8C-2F02-48C8-9CAD-E3B078794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553</Words>
  <Characters>2905</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3593 Text of Previous Version (Jan. 15, 2019) - South Carolina Legislature Online</dc:title>
  <dc:creator>Chris Charlton</dc:creator>
  <cp:lastModifiedBy>S Volk</cp:lastModifiedBy>
  <cp:revision>2</cp:revision>
  <cp:lastPrinted>2019-01-07T20:23:00Z</cp:lastPrinted>
  <dcterms:created xsi:type="dcterms:W3CDTF">2019-01-15T19:40:00Z</dcterms:created>
  <dcterms:modified xsi:type="dcterms:W3CDTF">2019-01-15T19:40:00Z</dcterms:modified>
</cp:coreProperties>
</file>