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06DF" w:rsidRP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Pr="00D306DF" w:rsidRDefault="00D306DF" w:rsidP="00D306DF">
      <w:pPr>
        <w:tabs>
          <w:tab w:val="right" w:pos="5933"/>
        </w:tabs>
        <w:suppressAutoHyphens/>
      </w:pPr>
      <w:r>
        <w:tab/>
      </w:r>
      <w:r>
        <w:rPr>
          <w:b/>
          <w:sz w:val="36"/>
        </w:rPr>
        <w:t>H. 3757</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w:t>
      </w:r>
      <w:r w:rsidR="0097043D">
        <w:t xml:space="preserve"> Reps. Lucas, Collins and Calhoo</w:t>
      </w:r>
      <w:r>
        <w:t>n</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EC39A1">
      <w:pPr>
        <w:tabs>
          <w:tab w:val="right" w:pos="5933"/>
        </w:tabs>
        <w:suppressAutoHyphens/>
      </w:pPr>
      <w:r>
        <w:t>S. Printed 4/3/19--H.</w:t>
      </w:r>
      <w:r w:rsidR="00EC39A1">
        <w:tab/>
        <w:t>[SEC 4/25/19 12:38 PM]</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3757) </w:t>
      </w:r>
      <w:r w:rsidRPr="00D306DF">
        <w:rPr>
          <w:color w:val="000000" w:themeColor="text1"/>
          <w:u w:color="000000" w:themeColor="text1"/>
        </w:rPr>
        <w:t>to amend the Code of Laws of South Carolina, 1976, by adding Section 13</w:t>
      </w:r>
      <w:r w:rsidRPr="00D306DF">
        <w:rPr>
          <w:color w:val="000000" w:themeColor="text1"/>
          <w:u w:color="000000" w:themeColor="text1"/>
        </w:rPr>
        <w:noBreakHyphen/>
        <w:t>1</w:t>
      </w:r>
      <w:r w:rsidRPr="00D306DF">
        <w:rPr>
          <w:color w:val="000000" w:themeColor="text1"/>
          <w:u w:color="000000" w:themeColor="text1"/>
        </w:rPr>
        <w:noBreakHyphen/>
        <w:t>2040 so as to provide definitions, to establish the Workforce and Education Data</w:t>
      </w:r>
      <w:r>
        <w:t>, etc., respectfully</w:t>
      </w: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EE5" w:rsidRDefault="00257EE5"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Amend the bill, as and if amended, SECTION 1, page 2, by deleting</w:t>
      </w:r>
      <w:bookmarkStart w:id="0" w:name="temp"/>
      <w:bookmarkEnd w:id="0"/>
      <w:r w:rsidRPr="002D2EBB">
        <w:t xml:space="preserve"> Section 13</w:t>
      </w:r>
      <w:r w:rsidRPr="002D2EBB">
        <w:noBreakHyphen/>
        <w:t>1</w:t>
      </w:r>
      <w:r w:rsidRPr="002D2EBB">
        <w:noBreakHyphen/>
        <w:t>2040(B)(1)(i) and (j).</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Amend the bill further, as and if amended, SECTION 1, page 3, by striking Section 13</w:t>
      </w:r>
      <w:r w:rsidRPr="002D2EBB">
        <w:noBreakHyphen/>
        <w:t>1</w:t>
      </w:r>
      <w:r w:rsidRPr="002D2EBB">
        <w:noBreakHyphen/>
        <w:t xml:space="preserve">2040(C)(5) and inserting: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w:t>
      </w:r>
      <w:r w:rsidRPr="002D2EBB">
        <w:tab/>
      </w:r>
      <w:r w:rsidRPr="002D2EBB">
        <w:tab/>
        <w:t>(5)</w:t>
      </w:r>
      <w:r w:rsidRPr="002D2EBB">
        <w:tab/>
        <w:t>All information disseminated by partner agencies to the office, committee, or external stakeholders must conform to state and federal privacy, security, and data breach laws and regulations</w:t>
      </w:r>
      <w:r w:rsidR="00D64029">
        <w:t>.</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Amend the bill further, as and if amended, SECTION 1, page 5, by striking Section 13</w:t>
      </w:r>
      <w:r w:rsidRPr="002D2EBB">
        <w:noBreakHyphen/>
        <w:t>1</w:t>
      </w:r>
      <w:r w:rsidRPr="002D2EBB">
        <w:noBreakHyphen/>
        <w:t>2040(F)(2) and inserting:</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w:t>
      </w:r>
      <w:r w:rsidRPr="002D2EBB">
        <w:tab/>
      </w:r>
      <w:r w:rsidRPr="002D2EBB">
        <w:tab/>
        <w:t>(F)(2)</w:t>
      </w:r>
      <w:r w:rsidRPr="002D2EBB">
        <w:tab/>
        <w:t xml:space="preserve">The chairman of the committee, in consultation with the executive director of the office, shall notify the Governor’s Office immediately in the event of any actual, probable, or reasonably suspected breach of security or any unauthorized access to or acquisition, use, loss, destruction, compromise, alteration, or disclosure of any information under the oversight of the WEDOC. If the chairman is not available, the executive director of the office shall inform the Governor’s Office. If such a security breach or violation of data integrity is confirmed, the Governor shall take </w:t>
      </w:r>
      <w:r w:rsidRPr="002D2EBB">
        <w:lastRenderedPageBreak/>
        <w:t>action to halt all data activity related to the WEDOC until the issue is resolved. The chairman of the committee or the executive director of the office shall notify the committee of the breach and work with the Governor’s Office to provide status reports to committee members until appropriate measures have been taken to the satisfaction of the chairman and the Governor to resolve the issue, at which point the Governor shall allow the data activity to resume.</w:t>
      </w:r>
      <w:r w:rsidRPr="002D2EBB">
        <w:tab/>
      </w:r>
      <w:r w:rsidRPr="002D2EBB">
        <w:ta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Amend the bill further, as and if amended, by striking SECTION 2 and inserting:</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w:t>
      </w:r>
      <w:r w:rsidRPr="002D2EBB">
        <w:tab/>
      </w:r>
      <w:r w:rsidRPr="002D2EBB">
        <w:tab/>
        <w:t>SECTION</w:t>
      </w:r>
      <w:r w:rsidRPr="002D2EBB">
        <w:tab/>
        <w:t>2.</w:t>
      </w:r>
      <w:r w:rsidRPr="002D2EBB">
        <w:tab/>
        <w:t>Section 13</w:t>
      </w:r>
      <w:r w:rsidRPr="002D2EBB">
        <w:noBreakHyphen/>
        <w:t>1</w:t>
      </w:r>
      <w:r w:rsidRPr="002D2EBB">
        <w:noBreakHyphen/>
        <w:t>2030 of the 1976 Code is amended to read: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“Section 13</w:t>
      </w:r>
      <w:r w:rsidRPr="002D2EBB">
        <w:noBreakHyphen/>
        <w:t>1</w:t>
      </w:r>
      <w:r w:rsidRPr="002D2EBB">
        <w:noBreakHyphen/>
        <w:t>2030</w:t>
      </w:r>
      <w:r w:rsidR="008F02A6">
        <w:t>.</w:t>
      </w:r>
      <w:r w:rsidRPr="002D2EBB">
        <w:t>(A)</w:t>
      </w:r>
      <w:r w:rsidRPr="002D2EBB">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Pr="002D2EBB">
        <w:rPr>
          <w:strike/>
        </w:rPr>
        <w:t>shall</w:t>
      </w:r>
      <w:r w:rsidRPr="002D2EBB">
        <w:t xml:space="preserve"> </w:t>
      </w:r>
      <w:r w:rsidRPr="002D2EBB">
        <w:rPr>
          <w:u w:val="single"/>
        </w:rPr>
        <w:t>must</w:t>
      </w:r>
      <w:r w:rsidRPr="002D2EBB">
        <w:t xml:space="preserve"> be comprised of </w:t>
      </w:r>
      <w:r w:rsidRPr="002D2EBB">
        <w:rPr>
          <w:strike/>
        </w:rPr>
        <w:t>the following members</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w:t>
      </w:r>
      <w:r w:rsidRPr="002D2EBB">
        <w:tab/>
        <w:t xml:space="preserve">the Secretary of the Department of Commerce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State Superintendent of Education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(3)</w:t>
      </w:r>
      <w:r w:rsidRPr="002D2EBB">
        <w:tab/>
        <w:t xml:space="preserve">the Executive Director of the State Board for Technical and Comprehensive Education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(4)</w:t>
      </w:r>
      <w:r w:rsidRPr="002D2EBB">
        <w:tab/>
        <w:t xml:space="preserve">the Executive Director of the Department of Employment and Workforce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(5)</w:t>
      </w:r>
      <w:r w:rsidRPr="002D2EBB">
        <w:tab/>
        <w:t xml:space="preserve">the Executive Director of the Commission on Higher Education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(6)</w:t>
      </w:r>
      <w:r w:rsidRPr="002D2EBB">
        <w:tab/>
        <w:t xml:space="preserve">the president or provost of a research university who </w:t>
      </w:r>
      <w:r w:rsidRPr="002D2EBB">
        <w:rPr>
          <w:strike/>
        </w:rPr>
        <w:t>shall be</w:t>
      </w:r>
      <w:r w:rsidRPr="002D2EBB">
        <w:t xml:space="preserve"> </w:t>
      </w:r>
      <w:r w:rsidRPr="002D2EBB">
        <w:rPr>
          <w:u w:val="single"/>
        </w:rPr>
        <w:t>is</w:t>
      </w:r>
      <w:r w:rsidRPr="002D2EBB">
        <w:t xml:space="preserve"> selected by the presidents of the research universities;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(7)</w:t>
      </w:r>
      <w:r w:rsidRPr="002D2EBB">
        <w:tab/>
        <w:t>the president or provost of a four</w:t>
      </w:r>
      <w:r w:rsidRPr="002D2EBB">
        <w:noBreakHyphen/>
        <w:t xml:space="preserve">year college or university who </w:t>
      </w:r>
      <w:r w:rsidRPr="002D2EBB">
        <w:rPr>
          <w:strike/>
        </w:rPr>
        <w:t>shall be</w:t>
      </w:r>
      <w:r w:rsidRPr="002D2EBB">
        <w:t xml:space="preserve"> </w:t>
      </w:r>
      <w:r w:rsidRPr="002D2EBB">
        <w:rPr>
          <w:u w:val="single"/>
        </w:rPr>
        <w:t>is</w:t>
      </w:r>
      <w:r w:rsidRPr="002D2EBB">
        <w:t xml:space="preserve"> selected by the presidents of the four</w:t>
      </w:r>
      <w:r w:rsidRPr="002D2EBB">
        <w:noBreakHyphen/>
        <w:t>year universities;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(8)</w:t>
      </w:r>
      <w:r w:rsidRPr="002D2EBB">
        <w:tab/>
        <w:t>the president of a technical college who shall be appointed by the Chairman of the State Board for Technical and Comprehensive Education;</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t>(9)</w:t>
      </w:r>
      <w:r w:rsidRPr="002D2EBB">
        <w:tab/>
      </w:r>
      <w:r w:rsidRPr="002D2EBB">
        <w:rPr>
          <w:strike/>
        </w:rPr>
        <w:t>a person</w:t>
      </w:r>
      <w:r w:rsidRPr="002D2EBB">
        <w:t xml:space="preserve"> </w:t>
      </w:r>
      <w:r w:rsidRPr="002D2EBB">
        <w:rPr>
          <w:u w:val="single"/>
        </w:rPr>
        <w:t>the following members</w:t>
      </w:r>
      <w:r w:rsidRPr="002D2EBB">
        <w:t xml:space="preserve"> appointed by the </w:t>
      </w:r>
      <w:r w:rsidRPr="002D2EBB">
        <w:rPr>
          <w:u w:val="single"/>
        </w:rPr>
        <w:t>state</w:t>
      </w:r>
      <w:r w:rsidRPr="002D2EBB">
        <w:t xml:space="preserve"> Superintendent of Education who </w:t>
      </w:r>
      <w:r w:rsidRPr="002D2EBB">
        <w:rPr>
          <w:strike/>
        </w:rPr>
        <w:t>has particularized</w:t>
      </w:r>
      <w:r w:rsidRPr="002D2EBB">
        <w:t xml:space="preserve"> </w:t>
      </w:r>
      <w:r w:rsidRPr="002D2EBB">
        <w:rPr>
          <w:u w:val="single"/>
        </w:rPr>
        <w:t>have</w:t>
      </w:r>
      <w:r w:rsidRPr="002D2EBB">
        <w:rPr>
          <w:i/>
        </w:rPr>
        <w:t xml:space="preserve"> </w:t>
      </w:r>
      <w:r w:rsidRPr="002D2EBB">
        <w:t>expertise regarding Chapter 59, Title 59, the South Carolina Education and Economic Development Act</w:t>
      </w:r>
      <w:r w:rsidRPr="002D2EBB">
        <w:rPr>
          <w:u w:val="single"/>
        </w:rPr>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a school district superintendent;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(b)</w:t>
      </w:r>
      <w:r w:rsidRPr="002D2EBB">
        <w:tab/>
      </w:r>
      <w:r w:rsidRPr="002D2EBB">
        <w:rPr>
          <w:u w:val="single"/>
        </w:rPr>
        <w:t xml:space="preserve">a school counselor; and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a career and technology education director</w:t>
      </w:r>
      <w:r w:rsidRPr="002D2EBB">
        <w:t xml:space="preserve">; </w:t>
      </w:r>
      <w:r w:rsidRPr="002D2EBB">
        <w:rPr>
          <w:strike/>
        </w:rPr>
        <w:t>and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t>(10)</w:t>
      </w:r>
      <w:r w:rsidRPr="002D2EBB">
        <w:tab/>
      </w:r>
      <w:r w:rsidRPr="002D2EBB">
        <w:rPr>
          <w:strike/>
        </w:rPr>
        <w:t>a representative</w:t>
      </w:r>
      <w:r w:rsidRPr="002D2EBB">
        <w:t xml:space="preserve"> </w:t>
      </w:r>
      <w:r w:rsidRPr="002D2EBB">
        <w:rPr>
          <w:u w:val="single"/>
        </w:rPr>
        <w:t>two representatives</w:t>
      </w:r>
      <w:r w:rsidRPr="002D2EBB">
        <w:t xml:space="preserve"> from the business community appointed by the </w:t>
      </w:r>
      <w:r w:rsidRPr="002D2EBB">
        <w:rPr>
          <w:strike/>
        </w:rPr>
        <w:t xml:space="preserve">President of the South Carolina Chamber of Commerce </w:t>
      </w:r>
      <w:r w:rsidRPr="002D2EBB">
        <w:rPr>
          <w:u w:val="single"/>
        </w:rPr>
        <w:t>Governor, who have professional expertise in economic development and workforce issues;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(11)</w:t>
      </w:r>
      <w:r w:rsidRPr="002D2EBB">
        <w:tab/>
      </w:r>
      <w:r w:rsidRPr="002D2EBB">
        <w:rPr>
          <w:u w:val="single"/>
        </w:rPr>
        <w:t>a person appointed by the Chairman of the House Education and Public Works Committee; and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(12)</w:t>
      </w:r>
      <w:r w:rsidRPr="002D2EBB">
        <w:tab/>
      </w:r>
      <w:r w:rsidRPr="002D2EBB">
        <w:rPr>
          <w:u w:val="single"/>
        </w:rPr>
        <w:t>a person appointed by the Chairman of the Senate Education Committee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(B)(1)</w:t>
      </w:r>
      <w:r w:rsidRPr="002D2EBB">
        <w:tab/>
        <w:t>The coordinating council shall:</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facilitate and coordinate the development of a unified, statewide workforce plan that utilizes longitudinal data and analysis to identify statewide workforce priorities and create measurable, time</w:t>
      </w:r>
      <w:r w:rsidRPr="002D2EBB">
        <w:rPr>
          <w:u w:val="single"/>
        </w:rPr>
        <w:noBreakHyphen/>
        <w:t>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establish standardized education and workforce terminology and definitions to be used across all agencies and sectors. The plan must identify at least two but not more than four goals to be accomplished in less than four years and update those goals every five years;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(b)</w:t>
      </w:r>
      <w:r w:rsidRPr="002D2EBB">
        <w:tab/>
      </w:r>
      <w:r w:rsidRPr="002D2EBB">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Pr="002D2EBB">
        <w:rPr>
          <w:u w:val="single"/>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2D2EBB">
        <w:t xml:space="preserve">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utilize longitudinal data and analysis to develop a method for identifying and addressing long</w:t>
      </w:r>
      <w:r w:rsidRPr="002D2EBB">
        <w:rPr>
          <w:u w:val="single"/>
        </w:rPr>
        <w:noBreakHyphen/>
        <w:t>term workforce needs and make evidence</w:t>
      </w:r>
      <w:r w:rsidRPr="002D2EBB">
        <w:rPr>
          <w:u w:val="single"/>
        </w:rPr>
        <w:noBreakHyphen/>
        <w:t>based recommendations to the General Assembly</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(a)</w:t>
      </w:r>
      <w:r w:rsidRPr="002D2EBB">
        <w:rPr>
          <w:u w:val="single"/>
        </w:rPr>
        <w:t>(d)</w:t>
      </w:r>
      <w:r w:rsidRPr="002D2EBB">
        <w:tab/>
        <w:t>develop and implement procedures for sharing information and coordinating efforts among stakeholders to prepare the state’s current and emerging workforce to meet the needs of the state’s economy</w:t>
      </w:r>
      <w:r w:rsidRPr="002D2EBB">
        <w:rPr>
          <w:strike/>
        </w:rPr>
        <w:t>. The primary workforce focus of the council shall be on persons over age twenty one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(b)</w:t>
      </w:r>
      <w:r w:rsidRPr="002D2EBB">
        <w:rPr>
          <w:u w:val="single"/>
        </w:rPr>
        <w:t>(e)</w:t>
      </w:r>
      <w:r w:rsidRPr="002D2EBB">
        <w:tab/>
        <w:t xml:space="preserve">make recommendations to the General Assembly concerning matters related to workforce development that exceed </w:t>
      </w:r>
      <w:r w:rsidRPr="002D2EBB">
        <w:lastRenderedPageBreak/>
        <w:t>the council members’ agencies’ scope of authority to implement and legislation is required;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(c)</w:t>
      </w:r>
      <w:r w:rsidRPr="002D2EBB">
        <w:rPr>
          <w:u w:val="single"/>
        </w:rPr>
        <w:t>(f)</w:t>
      </w:r>
      <w:r w:rsidRPr="002D2EBB">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(d)</w:t>
      </w:r>
      <w:r w:rsidRPr="002D2EBB">
        <w:tab/>
      </w:r>
      <w:r w:rsidRPr="002D2EBB">
        <w:rPr>
          <w:strike/>
        </w:rPr>
        <w:t>develop a method for identifying and addressing long</w:t>
      </w:r>
      <w:r w:rsidRPr="002D2EBB">
        <w:rPr>
          <w:strike/>
        </w:rPr>
        <w:noBreakHyphen/>
        <w:t>term workforce needs;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(e)</w:t>
      </w:r>
      <w:r w:rsidRPr="002D2EBB">
        <w:rPr>
          <w:u w:val="single"/>
        </w:rPr>
        <w:t>(g)</w:t>
      </w:r>
      <w:r w:rsidRPr="002D2EBB">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2D2EBB">
        <w:rPr>
          <w:i/>
        </w:rPr>
        <w:t xml:space="preserve"> </w:t>
      </w:r>
      <w:r w:rsidRPr="002D2EBB">
        <w:t>and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(f)</w:t>
      </w:r>
      <w:r w:rsidRPr="002D2EBB">
        <w:rPr>
          <w:u w:val="single"/>
        </w:rPr>
        <w:t>(h)</w:t>
      </w:r>
      <w:r w:rsidRPr="002D2EBB">
        <w:tab/>
        <w:t xml:space="preserve">submit an annual progress report to the Governor and the General Assembly, by </w:t>
      </w:r>
      <w:r w:rsidRPr="002D2EBB">
        <w:rPr>
          <w:strike/>
        </w:rPr>
        <w:t>July</w:t>
      </w:r>
      <w:r w:rsidRPr="002D2EBB">
        <w:t xml:space="preserve"> </w:t>
      </w:r>
      <w:r w:rsidRPr="002D2EBB">
        <w:rPr>
          <w:u w:val="single"/>
        </w:rPr>
        <w:t>September</w:t>
      </w:r>
      <w:r w:rsidRPr="002D2EBB">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The coordinating council may create subcommittees or advisory groups comprised of community or state or local government stakeholders to assist the council in carrying out the council’s duties as contained in item (1).</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(C)</w:t>
      </w:r>
      <w:r w:rsidRPr="002D2EBB">
        <w:tab/>
        <w:t xml:space="preserve">The Secretary of the Department of Commerce </w:t>
      </w:r>
      <w:r w:rsidRPr="002D2EBB">
        <w:rPr>
          <w:strike/>
        </w:rPr>
        <w:t>or his designee to the coordinating council shall be</w:t>
      </w:r>
      <w:r w:rsidRPr="002D2EBB">
        <w:rPr>
          <w:i/>
        </w:rPr>
        <w:t xml:space="preserve"> </w:t>
      </w:r>
      <w:r w:rsidRPr="002D2EBB">
        <w:rPr>
          <w:u w:val="single"/>
        </w:rPr>
        <w:t>is</w:t>
      </w:r>
      <w:r w:rsidRPr="002D2EBB">
        <w:t xml:space="preserve"> the coordinating council’s chairman.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(D)</w:t>
      </w:r>
      <w:r w:rsidRPr="002D2EBB">
        <w:tab/>
      </w:r>
      <w:r w:rsidRPr="002D2EBB">
        <w:rPr>
          <w:u w:val="single"/>
        </w:rPr>
        <w:t>The Department of Education,</w:t>
      </w:r>
      <w:r w:rsidRPr="002D2EBB">
        <w:t xml:space="preserve"> the Commission on Higher Education, the Department of Commerce, and the State Board for Technical and Comprehensive Education shall provide staff for the coordinating council.”</w:t>
      </w:r>
      <w:r w:rsidRPr="002D2EBB">
        <w:tab/>
      </w:r>
      <w:r w:rsidRPr="002D2EBB">
        <w:ta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 xml:space="preserve">Amend the bill further, as and if amended, by adding appropriately numbered SECTIONS at the end to read: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w:t>
      </w:r>
      <w:r w:rsidRPr="002D2EBB">
        <w:tab/>
      </w:r>
      <w:r w:rsidRPr="002D2EBB">
        <w:tab/>
        <w:t>SECTION</w:t>
      </w:r>
      <w:r w:rsidRPr="002D2EBB">
        <w:tab/>
        <w:t>____.</w:t>
      </w:r>
      <w:r w:rsidRPr="002D2EBB">
        <w:tab/>
        <w:t>Section 59</w:t>
      </w:r>
      <w:r w:rsidRPr="002D2EBB">
        <w:noBreakHyphen/>
        <w:t>59</w:t>
      </w:r>
      <w:r w:rsidRPr="002D2EBB">
        <w:noBreakHyphen/>
        <w:t xml:space="preserve">170 of the 1976 Code is repealed.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SECTION</w:t>
      </w:r>
      <w:r w:rsidRPr="002D2EBB">
        <w:tab/>
        <w:t>____.</w:t>
      </w:r>
      <w:r w:rsidRPr="002D2EBB">
        <w:tab/>
        <w:t xml:space="preserve">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w:t>
      </w:r>
      <w:r w:rsidRPr="002D2EBB">
        <w:lastRenderedPageBreak/>
        <w:t>other provisions of law are considered to be and must be construed to mean the “Coordinating Council for Workforce Development.”/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Renumber sections to conform.</w:t>
      </w: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Amend title to conform.</w:t>
      </w: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D306DF" w:rsidRPr="00B56583" w:rsidRDefault="00D306DF" w:rsidP="00D306DF">
      <w:pPr>
        <w:rPr>
          <w:b/>
        </w:rPr>
      </w:pPr>
      <w:r w:rsidRPr="00B56583">
        <w:rPr>
          <w:b/>
        </w:rPr>
        <w:t>Explanation of Fiscal Impact</w:t>
      </w:r>
    </w:p>
    <w:p w:rsidR="00D306DF" w:rsidRPr="00B56583" w:rsidRDefault="00D306DF" w:rsidP="00D306DF">
      <w:pPr>
        <w:rPr>
          <w:b/>
        </w:rPr>
      </w:pPr>
      <w:r w:rsidRPr="00B56583">
        <w:rPr>
          <w:rFonts w:eastAsia="Calibri"/>
          <w:b/>
        </w:rPr>
        <w:t>Introduced on January 24, 2019</w:t>
      </w:r>
    </w:p>
    <w:p w:rsidR="00D306DF" w:rsidRPr="00B56583" w:rsidRDefault="00D306DF" w:rsidP="00D306DF">
      <w:r w:rsidRPr="00B56583">
        <w:rPr>
          <w:b/>
        </w:rPr>
        <w:t>State Expenditure</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56583">
        <w:rPr>
          <w:b/>
          <w:sz w:val="22"/>
        </w:rPr>
        <w:t xml:space="preserve">Section 1. </w:t>
      </w:r>
      <w:r w:rsidRPr="00B56583">
        <w:rPr>
          <w:sz w:val="22"/>
        </w:rPr>
        <w:t xml:space="preserve">This bill establishes the Workforce and Education Data Oversight Committee (WEDOC) and specifies the responsibilities and objectives of the committee.  The WEDOC is to support the mission of the Coordinating Council for Workforce Development.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6583">
        <w:rPr>
          <w:sz w:val="22"/>
        </w:rPr>
        <w:t>The WEDOC is comprised of ten members as follows:</w:t>
      </w:r>
    </w:p>
    <w:p w:rsidR="00D306DF" w:rsidRPr="00B56583"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B56583">
        <w:rPr>
          <w:rFonts w:ascii="Symbol" w:hAnsi="Symbol"/>
          <w:sz w:val="22"/>
        </w:rPr>
        <w:t></w:t>
      </w:r>
      <w:r w:rsidRPr="00B56583">
        <w:rPr>
          <w:rFonts w:ascii="Symbol" w:hAnsi="Symbol"/>
          <w:sz w:val="22"/>
        </w:rPr>
        <w:tab/>
      </w:r>
      <w:r w:rsidR="00D306DF" w:rsidRPr="00B56583">
        <w:rPr>
          <w:sz w:val="22"/>
        </w:rPr>
        <w:t>the Secretary of the Department of Commerce;</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State Superintendent of Education;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Executive Director of the State Board for Technical and Comprehensive Education;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Executive Director of the Department of Employment and Workforce;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Executive Director of the Commission on Higher Education;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president or provost of a research university, currently serving on the Coordinating Council for Workforce Development, who is selected by the presidents of the research universities;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president or provost of a four-year college or university, currently serving on the Coordinating Council for Workforce Development, who is selected by the presidents of the four-year universities;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president of a technical college, currently serving on the Coordinating Council for Workforce Development (Coordinating Council), who is appointed by the Chairman of the State Board for Technical and Comprehensive Education;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a person appointed by the Superintendent of Education, currently serving on the Coordinating Council for Workforce Development, who has particularized expertise regarding Chapter 59, Title 59, the South </w:t>
      </w:r>
      <w:r w:rsidR="00D306DF" w:rsidRPr="00B56583">
        <w:rPr>
          <w:sz w:val="22"/>
          <w:szCs w:val="22"/>
        </w:rPr>
        <w:lastRenderedPageBreak/>
        <w:t xml:space="preserve">Carolina Education and Economic Development Act; and </w:t>
      </w:r>
    </w:p>
    <w:p w:rsidR="00D306DF"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Pr>
          <w:rFonts w:ascii="Symbol" w:hAnsi="Symbol"/>
          <w:sz w:val="22"/>
          <w:szCs w:val="22"/>
        </w:rPr>
        <w:t></w:t>
      </w:r>
      <w:r>
        <w:rPr>
          <w:rFonts w:ascii="Symbol" w:hAnsi="Symbol"/>
          <w:sz w:val="22"/>
          <w:szCs w:val="22"/>
        </w:rPr>
        <w:tab/>
      </w:r>
      <w:r w:rsidR="00D306DF" w:rsidRPr="00B56583">
        <w:rPr>
          <w:sz w:val="22"/>
          <w:szCs w:val="22"/>
        </w:rPr>
        <w:t xml:space="preserve">a representative from the business community appointed by the Governor upon recommendation of the South Carolina Chamber of Commerce, provided that the recommendation does not require membership in such organization. </w:t>
      </w:r>
    </w:p>
    <w:p w:rsidR="00D306DF" w:rsidRPr="00B56583" w:rsidRDefault="00D306DF" w:rsidP="00D306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360"/>
        <w:jc w:val="both"/>
        <w:rPr>
          <w:sz w:val="22"/>
          <w:szCs w:val="22"/>
        </w:rPr>
      </w:pP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6583">
        <w:rPr>
          <w:sz w:val="22"/>
        </w:rPr>
        <w:t xml:space="preserve">The WEDOC, working in conjunction with RFA, is directed to: </w:t>
      </w:r>
    </w:p>
    <w:p w:rsidR="00D306DF" w:rsidRPr="00B56583"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B56583">
        <w:rPr>
          <w:rFonts w:ascii="Symbol" w:hAnsi="Symbol"/>
          <w:sz w:val="22"/>
        </w:rPr>
        <w:t></w:t>
      </w:r>
      <w:r w:rsidRPr="00B56583">
        <w:rPr>
          <w:rFonts w:ascii="Symbol" w:hAnsi="Symbol"/>
          <w:sz w:val="22"/>
        </w:rPr>
        <w:tab/>
      </w:r>
      <w:r w:rsidR="00D306DF" w:rsidRPr="00B56583">
        <w:rPr>
          <w:sz w:val="22"/>
        </w:rPr>
        <w:t>organize the data needed to achieve the objectives of the Coordinating Council;</w:t>
      </w:r>
    </w:p>
    <w:p w:rsidR="00D306DF" w:rsidRPr="00B56583"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B56583">
        <w:rPr>
          <w:rFonts w:ascii="Symbol" w:hAnsi="Symbol"/>
          <w:sz w:val="22"/>
        </w:rPr>
        <w:t></w:t>
      </w:r>
      <w:r w:rsidRPr="00B56583">
        <w:rPr>
          <w:rFonts w:ascii="Symbol" w:hAnsi="Symbol"/>
          <w:sz w:val="22"/>
        </w:rPr>
        <w:tab/>
      </w:r>
      <w:r w:rsidR="00D306DF" w:rsidRPr="00B56583">
        <w:rPr>
          <w:sz w:val="22"/>
        </w:rPr>
        <w:t>generate timely and accurate information and reports about student progress and outcomes over time;</w:t>
      </w:r>
    </w:p>
    <w:p w:rsidR="00D306DF" w:rsidRPr="00B56583"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B56583">
        <w:rPr>
          <w:rFonts w:ascii="Symbol" w:hAnsi="Symbol"/>
          <w:sz w:val="22"/>
        </w:rPr>
        <w:t></w:t>
      </w:r>
      <w:r w:rsidRPr="00B56583">
        <w:rPr>
          <w:rFonts w:ascii="Symbol" w:hAnsi="Symbol"/>
          <w:sz w:val="22"/>
        </w:rPr>
        <w:tab/>
      </w:r>
      <w:r w:rsidR="00D306DF" w:rsidRPr="00B56583">
        <w:rPr>
          <w:sz w:val="22"/>
        </w:rPr>
        <w:t>work with state agencies and other entities to develop and implement appropriate policies and procedures concerning data quality, integrity, transparency, security and confidentially; and</w:t>
      </w:r>
    </w:p>
    <w:p w:rsidR="00D306DF"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Pr>
          <w:rFonts w:ascii="Symbol" w:hAnsi="Symbol"/>
          <w:sz w:val="22"/>
        </w:rPr>
        <w:t></w:t>
      </w:r>
      <w:r>
        <w:rPr>
          <w:rFonts w:ascii="Symbol" w:hAnsi="Symbol"/>
          <w:sz w:val="22"/>
        </w:rPr>
        <w:tab/>
      </w:r>
      <w:r w:rsidR="00D306DF" w:rsidRPr="00B56583">
        <w:rPr>
          <w:sz w:val="22"/>
        </w:rPr>
        <w:t>coordinate the provision and delivery of data to ensure that research project timelines and deliverables to stakeholders are met.</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sz w:val="22"/>
        </w:rPr>
      </w:pPr>
    </w:p>
    <w:p w:rsidR="00D306DF" w:rsidRPr="00B56583"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6583">
        <w:t>The WEDOC is to oversee the collection, use, and linking of data as necessary.  RFA is permitted to hire staff to administer the responsibilities and ensure compliance with statutory, regulatory, and other obligations.  The bill specifies that the WEDOC and RFA must evaluate privacy risks, security risks, compliance obligations, and financial obligations and implement processes to ensure compliance with statutory, regulatory, and other obligations.  All information disseminated must conform to state and federal privacy, security, and data breach laws and regulations.  RFA, with the consent of the WEDOC, is permitted to promulgate regulations to formalize the process to collect, use, secure, analyze, and generate reports on the data overseen by the committee.</w:t>
      </w:r>
    </w:p>
    <w:p w:rsidR="00D306DF" w:rsidRPr="00B56583"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6583">
        <w:t xml:space="preserve">The Office of First Steps to School Readiness, the Department of Education, the Commission on Higher Education, the Department of Social Services, the Technical College System, the Department of Commerce, the Department of Employment and Workforce, the Education Oversight Committee, and other agencies of the state, as considered necessary by the General Assembly, that collect relevant data related to educational and workforce outcomes are required to submit that data to RFA in a timely manner upon the development of the oversight requirements of the bill.  The bill further specifies </w:t>
      </w:r>
      <w:r w:rsidRPr="00B56583">
        <w:lastRenderedPageBreak/>
        <w:t>that the data submitted to RFA under the bill remains under the ownership and direction of the agency submitting the data and may only be used for the purposes specified unless the agency that submitted the data consents to additional use.</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Pr>
          <w:bCs/>
          <w:sz w:val="22"/>
        </w:rPr>
        <w:tab/>
      </w:r>
      <w:r w:rsidRPr="00B56583">
        <w:rPr>
          <w:bCs/>
          <w:sz w:val="22"/>
        </w:rPr>
        <w:t xml:space="preserve">The Commission on Higher Education, the Department of Education, the Department of Social Services, the Education Oversight Committee, the Office of First Steps, and the </w:t>
      </w:r>
      <w:r w:rsidRPr="00B56583">
        <w:rPr>
          <w:sz w:val="22"/>
        </w:rPr>
        <w:t>State Board of Technical and Comprehensive Education</w:t>
      </w:r>
      <w:r w:rsidRPr="00B56583">
        <w:rPr>
          <w:bCs/>
          <w:sz w:val="22"/>
        </w:rPr>
        <w:t xml:space="preserve"> do not expect the bill to impact agency expenditures.  </w:t>
      </w:r>
      <w:r w:rsidRPr="00B56583">
        <w:rPr>
          <w:sz w:val="22"/>
        </w:rPr>
        <w:t xml:space="preserve">RFA currently receives data from the Department of Employment and Workforce that is expected to meet the requirements of the bill and not require additional expenditures.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6583">
        <w:rPr>
          <w:sz w:val="22"/>
        </w:rPr>
        <w:t xml:space="preserve">The Department of Commerce expects that the requirements of the bill, including providing data and providing support to the WEDOC, can be accomplished with existing staff and resources.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B56583">
        <w:rPr>
          <w:sz w:val="22"/>
        </w:rPr>
        <w:t>RFA</w:t>
      </w:r>
      <w:r w:rsidRPr="00B56583">
        <w:rPr>
          <w:rFonts w:cs="Times New Roman"/>
          <w:sz w:val="22"/>
        </w:rPr>
        <w:t xml:space="preserve"> expects to need one FTE to manage and analyze the data related to the objective of the WEDOC at an annual cost of approximately $78,000 for salary and fringe.  Additional operating costs for equipment needs for the new FTE and other expenses are expected to total $53,000 annually.  In total, RFA anticipates the bill will require additional </w:t>
      </w:r>
      <w:r>
        <w:rPr>
          <w:rFonts w:cs="Times New Roman"/>
          <w:sz w:val="22"/>
        </w:rPr>
        <w:t>g</w:t>
      </w:r>
      <w:r w:rsidRPr="00B56583">
        <w:rPr>
          <w:rFonts w:cs="Times New Roman"/>
          <w:sz w:val="22"/>
        </w:rPr>
        <w:t xml:space="preserve">eneral </w:t>
      </w:r>
      <w:r>
        <w:rPr>
          <w:rFonts w:cs="Times New Roman"/>
          <w:sz w:val="22"/>
        </w:rPr>
        <w:t>f</w:t>
      </w:r>
      <w:r w:rsidRPr="00B56583">
        <w:rPr>
          <w:rFonts w:cs="Times New Roman"/>
          <w:sz w:val="22"/>
        </w:rPr>
        <w:t>und expenditures of $131,000 beginning in FY 2019-20.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6583">
        <w:rPr>
          <w:sz w:val="22"/>
        </w:rPr>
        <w:t xml:space="preserve">However, the bill provides a broad perspective regarding the purview of the WEDOC and does not specify the data elements that will be required.  As a result, the agencies required to provide data and support for the committee noted that the bill is not expected to impact agency expenditures to the extent that the data exists, and the agencies can manage the requests with existing resources.  The responding agencies expressed that the anticipated fiscal impact is contingent upon this assumption.  If the WEDOC’s requests are expansive, existing staff and resources may not be sufficient to accomplish the requirements of the bill.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B56583">
        <w:rPr>
          <w:b/>
          <w:sz w:val="22"/>
        </w:rPr>
        <w:t>Section 2.</w:t>
      </w:r>
      <w:r w:rsidRPr="00B56583">
        <w:rPr>
          <w:sz w:val="22"/>
        </w:rPr>
        <w:t xml:space="preserve"> This section of the bill</w:t>
      </w:r>
      <w:r w:rsidRPr="00B56583">
        <w:rPr>
          <w:bCs/>
          <w:sz w:val="22"/>
        </w:rPr>
        <w:t xml:space="preserve"> amends the membership of the Coordinating Council for Workforce Development by removing the option for members to appoint a designee to serve on the council.  The section further amends the responsibilities of the council by eliminating the reference that the workforce focus is on persons over age twenty-one.  These changes are not expected to affect expenditures for any agency.</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306DF" w:rsidRP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06DF" w:rsidSect="00D306D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E40E2" w:rsidRDefault="00FE40E2"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0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4B7"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EF58BB">
        <w:rPr>
          <w:color w:val="000000" w:themeColor="text1"/>
          <w:u w:color="000000" w:themeColor="text1"/>
        </w:rPr>
        <w:t>TO AMEND THE CODE OF LAWS OF SOUTH CAROLINA, 1976, BY ADDING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2040 SO AS TO PROVIDE DEFINITIONS, TO ESTABLISH THE WORKFORCE AND EDUCATION DATA OVERSIGHT COMMITTEE</w:t>
      </w:r>
      <w:r w:rsidR="00F858D3">
        <w:rPr>
          <w:color w:val="000000" w:themeColor="text1"/>
          <w:u w:color="000000" w:themeColor="text1"/>
        </w:rPr>
        <w:t>;</w:t>
      </w:r>
      <w:r w:rsidRPr="00EF58BB">
        <w:rPr>
          <w:color w:val="000000" w:themeColor="text1"/>
          <w:u w:color="000000" w:themeColor="text1"/>
        </w:rPr>
        <w:t xml:space="preserve"> TO PROVIDE THE FUNCTIONS OF THE COMMITTEE, TO PROVIDE THAT CERTAIN DEPARTMENTS SHALL SUBMIT CERTAIN DATA TO THE REVENUE AND FISCAL AFFAIRS OFFICE, TO PROVIDE FOR THE USES OF THE DATA COLLECTED, TO PROVIDE FOR ADMINISTRATIVE OVERSIGHT, TO PROVIDE FOR AUDITS, AND TO PROVIDE THAT INDIVIDUAL LEVEL DATA MAY NOT BE RELEASED; </w:t>
      </w:r>
      <w:r w:rsidR="00941641">
        <w:rPr>
          <w:color w:val="000000" w:themeColor="text1"/>
          <w:u w:color="000000" w:themeColor="text1"/>
        </w:rPr>
        <w:t xml:space="preserve">AND </w:t>
      </w:r>
      <w:r w:rsidRPr="00EF58BB">
        <w:rPr>
          <w:color w:val="000000" w:themeColor="text1"/>
          <w:u w:color="000000" w:themeColor="text1"/>
        </w:rPr>
        <w:t>TO AMEND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 RELATING TO THE COORDINATING COUNCIL FOR WORKFORCE DEVELOPMENT, SO AS TO DELETE REFERENCES TO DESIGNEES ON THE COORDINATING COUNCIL</w:t>
      </w:r>
      <w:bookmarkStart w:id="5" w:name="titleend"/>
      <w:bookmarkEnd w:id="5"/>
      <w:r w:rsidR="00861C76">
        <w:rPr>
          <w:color w:val="000000" w:themeColor="text1"/>
          <w:u w:color="000000" w:themeColor="text1"/>
        </w:rPr>
        <w:t>.</w:t>
      </w:r>
      <w:bookmarkEnd w:id="2"/>
    </w:p>
    <w:p w:rsid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B7" w:rsidRPr="00EF58BB" w:rsidRDefault="00801DF4" w:rsidP="002D7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044B7" w:rsidRPr="00EF58BB">
        <w:rPr>
          <w:color w:val="000000" w:themeColor="text1"/>
          <w:u w:color="000000" w:themeColor="text1"/>
        </w:rPr>
        <w:t>Article 15, Chapter 1, Title 13</w:t>
      </w:r>
      <w:r w:rsidR="0068323C">
        <w:rPr>
          <w:color w:val="000000" w:themeColor="text1"/>
          <w:u w:color="000000" w:themeColor="text1"/>
        </w:rPr>
        <w:t xml:space="preserve"> of the 1976 Code</w:t>
      </w:r>
      <w:r w:rsidR="000044B7" w:rsidRPr="00EF58BB">
        <w:rPr>
          <w:color w:val="000000" w:themeColor="text1"/>
          <w:u w:color="000000" w:themeColor="text1"/>
        </w:rPr>
        <w:t xml:space="preserve"> is amended by adding:</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2040.</w:t>
      </w:r>
      <w:r w:rsidRPr="00EF58BB">
        <w:rPr>
          <w:color w:val="000000" w:themeColor="text1"/>
          <w:u w:color="000000" w:themeColor="text1"/>
        </w:rPr>
        <w:tab/>
        <w:t>(A)</w:t>
      </w:r>
      <w:r w:rsidRPr="00EF58BB">
        <w:rPr>
          <w:color w:val="000000" w:themeColor="text1"/>
          <w:u w:color="000000" w:themeColor="text1"/>
        </w:rPr>
        <w:tab/>
        <w:t>As used in this section: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(1)</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Office</w:t>
      </w:r>
      <w:r w:rsidR="007025D0" w:rsidRPr="007025D0">
        <w:rPr>
          <w:color w:val="000000" w:themeColor="text1"/>
          <w:u w:color="000000" w:themeColor="text1"/>
        </w:rPr>
        <w:t>’</w:t>
      </w:r>
      <w:r w:rsidRPr="00EF58BB">
        <w:rPr>
          <w:color w:val="000000" w:themeColor="text1"/>
          <w:u w:color="000000" w:themeColor="text1"/>
        </w:rPr>
        <w:t xml:space="preserve"> means the Revenue and Fiscal Affairs Office.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Committee</w:t>
      </w:r>
      <w:r w:rsidR="007025D0" w:rsidRPr="007025D0">
        <w:rPr>
          <w:color w:val="000000" w:themeColor="text1"/>
          <w:u w:color="000000" w:themeColor="text1"/>
        </w:rPr>
        <w:t>’</w:t>
      </w:r>
      <w:r w:rsidRPr="00EF58BB">
        <w:rPr>
          <w:color w:val="000000" w:themeColor="text1"/>
          <w:u w:color="000000" w:themeColor="text1"/>
        </w:rPr>
        <w:t xml:space="preserve"> or </w:t>
      </w:r>
      <w:r w:rsidR="007025D0" w:rsidRPr="007025D0">
        <w:rPr>
          <w:color w:val="000000" w:themeColor="text1"/>
          <w:u w:color="000000" w:themeColor="text1"/>
        </w:rPr>
        <w:t>‘</w:t>
      </w:r>
      <w:r w:rsidRPr="00EF58BB">
        <w:rPr>
          <w:color w:val="000000" w:themeColor="text1"/>
          <w:u w:color="000000" w:themeColor="text1"/>
        </w:rPr>
        <w:t>WEDOC</w:t>
      </w:r>
      <w:r w:rsidR="007025D0" w:rsidRPr="007025D0">
        <w:rPr>
          <w:color w:val="000000" w:themeColor="text1"/>
          <w:u w:color="000000" w:themeColor="text1"/>
        </w:rPr>
        <w:t>’</w:t>
      </w:r>
      <w:r w:rsidRPr="00EF58BB">
        <w:rPr>
          <w:color w:val="000000" w:themeColor="text1"/>
          <w:u w:color="000000" w:themeColor="text1"/>
        </w:rPr>
        <w:t xml:space="preserve"> means the Workforce and Education Data Oversight Committee.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Partner agencies</w:t>
      </w:r>
      <w:r w:rsidR="007025D0" w:rsidRPr="007025D0">
        <w:rPr>
          <w:color w:val="000000" w:themeColor="text1"/>
          <w:u w:color="000000" w:themeColor="text1"/>
        </w:rPr>
        <w:t>’</w:t>
      </w:r>
      <w:r w:rsidR="0068323C">
        <w:rPr>
          <w:color w:val="000000" w:themeColor="text1"/>
          <w:u w:color="000000" w:themeColor="text1"/>
        </w:rPr>
        <w:t xml:space="preserve"> means t</w:t>
      </w:r>
      <w:r w:rsidRPr="00EF58BB">
        <w:rPr>
          <w:color w:val="000000" w:themeColor="text1"/>
          <w:u w:color="000000" w:themeColor="text1"/>
        </w:rPr>
        <w:t>he Office of First Steps to School Readiness, the Department of Education, the Commission on Higher Education, the Department of Social Services, the Technical College System, the Department of Commerce, the Department of Employment and Workforce</w:t>
      </w:r>
      <w:r w:rsidR="00BF5DE9">
        <w:rPr>
          <w:color w:val="000000" w:themeColor="text1"/>
          <w:u w:color="000000" w:themeColor="text1"/>
        </w:rPr>
        <w:t>,</w:t>
      </w:r>
      <w:r w:rsidR="00362ED5">
        <w:rPr>
          <w:color w:val="000000" w:themeColor="text1"/>
          <w:u w:color="000000" w:themeColor="text1"/>
        </w:rPr>
        <w:t xml:space="preserve"> the Education Oversight Committee,</w:t>
      </w:r>
      <w:r w:rsidR="00BF5DE9">
        <w:rPr>
          <w:color w:val="000000" w:themeColor="text1"/>
          <w:u w:color="000000" w:themeColor="text1"/>
        </w:rPr>
        <w:t xml:space="preserve"> and colleges and universities</w:t>
      </w:r>
      <w:r w:rsidRPr="00EF58BB">
        <w:rPr>
          <w:color w:val="000000" w:themeColor="text1"/>
          <w:u w:color="000000" w:themeColor="text1"/>
        </w:rPr>
        <w:t>.</w:t>
      </w:r>
    </w:p>
    <w:p w:rsidR="00941641" w:rsidRDefault="000044B7"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t>(B)(1)</w:t>
      </w:r>
      <w:r w:rsidRPr="00EF58BB">
        <w:rPr>
          <w:color w:val="000000" w:themeColor="text1"/>
          <w:u w:color="000000" w:themeColor="text1"/>
        </w:rPr>
        <w:tab/>
        <w:t>There is established the Workforce and Education Data Oversight Committee created to support the mission of the Coordinating Council for Workforce Development as established in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 WEDOC is comprised of:</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EF58BB">
        <w:rPr>
          <w:color w:val="000000" w:themeColor="text1"/>
          <w:u w:color="000000" w:themeColor="text1"/>
        </w:rPr>
        <w:t>)</w:t>
      </w:r>
      <w:r w:rsidRPr="00EF58BB">
        <w:rPr>
          <w:color w:val="000000" w:themeColor="text1"/>
          <w:u w:color="000000" w:themeColor="text1"/>
        </w:rPr>
        <w:tab/>
        <w:t>the Secretary of the Department of Commerce</w:t>
      </w:r>
      <w:r w:rsidRPr="00941641">
        <w:rPr>
          <w:color w:val="000000" w:themeColor="text1"/>
          <w:u w:color="000000" w:themeColor="text1"/>
        </w:rPr>
        <w:t>;</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941641">
        <w:rPr>
          <w:color w:val="000000" w:themeColor="text1"/>
          <w:u w:color="000000" w:themeColor="text1"/>
        </w:rPr>
        <w:t>)</w:t>
      </w:r>
      <w:r w:rsidRPr="00941641">
        <w:rPr>
          <w:color w:val="000000" w:themeColor="text1"/>
          <w:u w:color="000000" w:themeColor="text1"/>
        </w:rPr>
        <w:tab/>
        <w:t>the St</w:t>
      </w:r>
      <w:r w:rsidR="008446F6">
        <w:rPr>
          <w:color w:val="000000" w:themeColor="text1"/>
          <w:u w:color="000000" w:themeColor="text1"/>
        </w:rPr>
        <w:t>ate Superintendent of Education</w:t>
      </w:r>
      <w:r w:rsidRPr="00941641">
        <w:rPr>
          <w:color w:val="000000" w:themeColor="text1"/>
          <w:u w:color="000000" w:themeColor="text1"/>
        </w:rPr>
        <w:t>;</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941641">
        <w:rPr>
          <w:color w:val="000000" w:themeColor="text1"/>
          <w:u w:color="000000" w:themeColor="text1"/>
        </w:rPr>
        <w:t>)</w:t>
      </w:r>
      <w:r w:rsidRPr="00941641">
        <w:rPr>
          <w:color w:val="000000" w:themeColor="text1"/>
          <w:u w:color="000000" w:themeColor="text1"/>
        </w:rPr>
        <w:tab/>
        <w:t>the Executive Director of the State Board for Technical and Comprehensive Education;</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941641">
        <w:rPr>
          <w:color w:val="000000" w:themeColor="text1"/>
          <w:u w:color="000000" w:themeColor="text1"/>
        </w:rPr>
        <w:t>)</w:t>
      </w:r>
      <w:r w:rsidRPr="00941641">
        <w:rPr>
          <w:color w:val="000000" w:themeColor="text1"/>
          <w:u w:color="000000" w:themeColor="text1"/>
        </w:rPr>
        <w:tab/>
        <w:t>the Executive Director of the Department of Employment and Workforce;</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e</w:t>
      </w:r>
      <w:r w:rsidRPr="00941641">
        <w:rPr>
          <w:color w:val="000000" w:themeColor="text1"/>
          <w:u w:color="000000" w:themeColor="text1"/>
        </w:rPr>
        <w:t>)</w:t>
      </w:r>
      <w:r w:rsidRPr="00941641">
        <w:rPr>
          <w:color w:val="000000" w:themeColor="text1"/>
          <w:u w:color="000000" w:themeColor="text1"/>
        </w:rPr>
        <w:tab/>
        <w:t>the Executive Director of the Commission on Higher Education;</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f</w:t>
      </w:r>
      <w:r w:rsidRPr="00941641">
        <w:rPr>
          <w:color w:val="000000" w:themeColor="text1"/>
          <w:u w:color="000000" w:themeColor="text1"/>
        </w:rPr>
        <w:t>)</w:t>
      </w:r>
      <w:r w:rsidRPr="00941641">
        <w:rPr>
          <w:color w:val="000000" w:themeColor="text1"/>
          <w:u w:color="000000" w:themeColor="text1"/>
        </w:rPr>
        <w:tab/>
        <w:t>the president or provo</w:t>
      </w:r>
      <w:r w:rsidR="008446F6">
        <w:rPr>
          <w:color w:val="000000" w:themeColor="text1"/>
          <w:u w:color="000000" w:themeColor="text1"/>
        </w:rPr>
        <w:t>st of a research university</w:t>
      </w:r>
      <w:r w:rsidR="00362ED5">
        <w:rPr>
          <w:color w:val="000000" w:themeColor="text1"/>
          <w:u w:color="000000" w:themeColor="text1"/>
        </w:rPr>
        <w:t>, currently serving on the Coordinating Council for Workforce Development,</w:t>
      </w:r>
      <w:r w:rsidR="008446F6">
        <w:rPr>
          <w:color w:val="000000" w:themeColor="text1"/>
          <w:u w:color="000000" w:themeColor="text1"/>
        </w:rPr>
        <w:t xml:space="preserve"> who</w:t>
      </w:r>
      <w:r w:rsidRPr="00941641">
        <w:rPr>
          <w:color w:val="000000" w:themeColor="text1"/>
          <w:u w:color="000000" w:themeColor="text1"/>
        </w:rPr>
        <w:t xml:space="preserve"> </w:t>
      </w:r>
      <w:r w:rsidRPr="008446F6">
        <w:rPr>
          <w:color w:val="000000" w:themeColor="text1"/>
          <w:u w:color="000000" w:themeColor="text1"/>
        </w:rPr>
        <w:t>is</w:t>
      </w:r>
      <w:r w:rsidRPr="00941641">
        <w:rPr>
          <w:color w:val="000000" w:themeColor="text1"/>
          <w:u w:color="000000" w:themeColor="text1"/>
        </w:rPr>
        <w:t xml:space="preserve"> selected by the presidents of the research universities;</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g</w:t>
      </w:r>
      <w:r w:rsidRPr="00941641">
        <w:rPr>
          <w:color w:val="000000" w:themeColor="text1"/>
          <w:u w:color="000000" w:themeColor="text1"/>
        </w:rPr>
        <w:t>)</w:t>
      </w:r>
      <w:r w:rsidRPr="00941641">
        <w:rPr>
          <w:color w:val="000000" w:themeColor="text1"/>
          <w:u w:color="000000" w:themeColor="text1"/>
        </w:rPr>
        <w:tab/>
        <w:t>the</w:t>
      </w:r>
      <w:r w:rsidR="008F02A6">
        <w:rPr>
          <w:color w:val="000000" w:themeColor="text1"/>
          <w:u w:color="000000" w:themeColor="text1"/>
        </w:rPr>
        <w:t xml:space="preserve"> president or provost of a four-</w:t>
      </w:r>
      <w:r w:rsidRPr="00941641">
        <w:rPr>
          <w:color w:val="000000" w:themeColor="text1"/>
          <w:u w:color="000000" w:themeColor="text1"/>
        </w:rPr>
        <w:t>year college or university</w:t>
      </w:r>
      <w:r w:rsidR="00F5421C">
        <w:rPr>
          <w:color w:val="000000" w:themeColor="text1"/>
          <w:u w:color="000000" w:themeColor="text1"/>
        </w:rPr>
        <w:t xml:space="preserve">, currently serving on the Coordinating Council for Workforce Development, </w:t>
      </w:r>
      <w:r w:rsidRPr="00941641">
        <w:rPr>
          <w:color w:val="000000" w:themeColor="text1"/>
          <w:u w:color="000000" w:themeColor="text1"/>
        </w:rPr>
        <w:t xml:space="preserve">who </w:t>
      </w:r>
      <w:r w:rsidRPr="008446F6">
        <w:rPr>
          <w:color w:val="000000" w:themeColor="text1"/>
          <w:u w:color="000000" w:themeColor="text1"/>
        </w:rPr>
        <w:t>is</w:t>
      </w:r>
      <w:r w:rsidRPr="00941641">
        <w:rPr>
          <w:color w:val="000000" w:themeColor="text1"/>
          <w:u w:color="000000" w:themeColor="text1"/>
        </w:rPr>
        <w:t xml:space="preserve"> selecte</w:t>
      </w:r>
      <w:r w:rsidR="008F02A6">
        <w:rPr>
          <w:color w:val="000000" w:themeColor="text1"/>
          <w:u w:color="000000" w:themeColor="text1"/>
        </w:rPr>
        <w:t>d by the presidents of the four-</w:t>
      </w:r>
      <w:r w:rsidRPr="00941641">
        <w:rPr>
          <w:color w:val="000000" w:themeColor="text1"/>
          <w:u w:color="000000" w:themeColor="text1"/>
        </w:rPr>
        <w:t>year universities;</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h</w:t>
      </w:r>
      <w:r w:rsidRPr="00941641">
        <w:rPr>
          <w:color w:val="000000" w:themeColor="text1"/>
          <w:u w:color="000000" w:themeColor="text1"/>
        </w:rPr>
        <w:t>)</w:t>
      </w:r>
      <w:r w:rsidRPr="00941641">
        <w:rPr>
          <w:color w:val="000000" w:themeColor="text1"/>
          <w:u w:color="000000" w:themeColor="text1"/>
        </w:rPr>
        <w:tab/>
        <w:t>the presid</w:t>
      </w:r>
      <w:r w:rsidR="008446F6">
        <w:rPr>
          <w:color w:val="000000" w:themeColor="text1"/>
          <w:u w:color="000000" w:themeColor="text1"/>
        </w:rPr>
        <w:t>ent of a technical college</w:t>
      </w:r>
      <w:r w:rsidR="00362ED5">
        <w:rPr>
          <w:color w:val="000000" w:themeColor="text1"/>
          <w:u w:color="000000" w:themeColor="text1"/>
        </w:rPr>
        <w:t>, currently serving on the Coordinating Council for Workforce Development,</w:t>
      </w:r>
      <w:r w:rsidR="008446F6">
        <w:rPr>
          <w:color w:val="000000" w:themeColor="text1"/>
          <w:u w:color="000000" w:themeColor="text1"/>
        </w:rPr>
        <w:t xml:space="preserve"> who is </w:t>
      </w:r>
      <w:r w:rsidRPr="00941641">
        <w:rPr>
          <w:color w:val="000000" w:themeColor="text1"/>
          <w:u w:color="000000" w:themeColor="text1"/>
        </w:rPr>
        <w:t>appointed by the Chairman of the State Board for Technical and Comprehensive Education;</w:t>
      </w:r>
    </w:p>
    <w:p w:rsidR="00941641" w:rsidRPr="00941641" w:rsidRDefault="008446F6"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941641" w:rsidRPr="00941641">
        <w:rPr>
          <w:color w:val="000000" w:themeColor="text1"/>
          <w:u w:color="000000" w:themeColor="text1"/>
        </w:rPr>
        <w:t>)</w:t>
      </w:r>
      <w:r w:rsidR="00941641" w:rsidRPr="00941641">
        <w:rPr>
          <w:color w:val="000000" w:themeColor="text1"/>
          <w:u w:color="000000" w:themeColor="text1"/>
        </w:rPr>
        <w:tab/>
      </w:r>
      <w:r w:rsidR="008F02A6">
        <w:rPr>
          <w:color w:val="000000" w:themeColor="text1"/>
          <w:u w:color="000000" w:themeColor="text1"/>
        </w:rPr>
        <w:tab/>
      </w:r>
      <w:r w:rsidR="00941641" w:rsidRPr="00941641">
        <w:rPr>
          <w:color w:val="000000" w:themeColor="text1"/>
          <w:u w:color="000000" w:themeColor="text1"/>
        </w:rPr>
        <w:t xml:space="preserve">a person appointed by </w:t>
      </w:r>
      <w:r w:rsidR="00362ED5">
        <w:rPr>
          <w:color w:val="000000" w:themeColor="text1"/>
          <w:u w:color="000000" w:themeColor="text1"/>
        </w:rPr>
        <w:t xml:space="preserve">the Superintendent of Education, currently serving on the Coordinating Council for Workforce Development, </w:t>
      </w:r>
      <w:r w:rsidR="00941641" w:rsidRPr="00941641">
        <w:rPr>
          <w:color w:val="000000" w:themeColor="text1"/>
          <w:u w:color="000000" w:themeColor="text1"/>
        </w:rPr>
        <w:t>who has particularized expertise regarding Chapter 59, Title 59, the South Carolina Education and Economic Development Act; and</w:t>
      </w:r>
    </w:p>
    <w:p w:rsidR="000044B7" w:rsidRPr="00941641" w:rsidRDefault="008446F6"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00680B80">
        <w:rPr>
          <w:color w:val="000000" w:themeColor="text1"/>
          <w:u w:color="000000" w:themeColor="text1"/>
        </w:rPr>
        <w:t>)</w:t>
      </w:r>
      <w:r w:rsidR="008F02A6">
        <w:rPr>
          <w:color w:val="000000" w:themeColor="text1"/>
          <w:u w:color="000000" w:themeColor="text1"/>
        </w:rPr>
        <w:tab/>
      </w:r>
      <w:r>
        <w:rPr>
          <w:color w:val="000000" w:themeColor="text1"/>
          <w:u w:color="000000" w:themeColor="text1"/>
        </w:rPr>
        <w:tab/>
      </w:r>
      <w:r w:rsidR="00941641" w:rsidRPr="00941641">
        <w:rPr>
          <w:color w:val="000000" w:themeColor="text1"/>
          <w:u w:color="000000" w:themeColor="text1"/>
        </w:rPr>
        <w:t xml:space="preserve">a representative from the business community appointed by the </w:t>
      </w:r>
      <w:r w:rsidR="007025D0">
        <w:rPr>
          <w:color w:val="000000" w:themeColor="text1"/>
          <w:u w:color="000000" w:themeColor="text1"/>
        </w:rPr>
        <w:t>Governor upon recommendation of the South Carolina Chamber of Commerce, provided that the recommendation does not require membership in such organization</w:t>
      </w:r>
      <w:r w:rsidR="00941641" w:rsidRPr="00941641">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A vacancy on the committee is filled in the same manner as the original appointment.</w:t>
      </w:r>
    </w:p>
    <w:p w:rsidR="000044B7" w:rsidRPr="00EF58BB" w:rsidRDefault="00B70E0A"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G</w:t>
      </w:r>
      <w:r w:rsidR="000044B7" w:rsidRPr="00EF58BB">
        <w:rPr>
          <w:color w:val="000000" w:themeColor="text1"/>
          <w:u w:color="000000" w:themeColor="text1"/>
        </w:rPr>
        <w:t xml:space="preserve">overnor shall </w:t>
      </w:r>
      <w:r>
        <w:rPr>
          <w:color w:val="000000" w:themeColor="text1"/>
          <w:u w:color="000000" w:themeColor="text1"/>
        </w:rPr>
        <w:t>select</w:t>
      </w:r>
      <w:r w:rsidR="000044B7" w:rsidRPr="00EF58BB">
        <w:rPr>
          <w:color w:val="000000" w:themeColor="text1"/>
          <w:u w:color="000000" w:themeColor="text1"/>
        </w:rPr>
        <w:t xml:space="preserve"> the chair of the committee from its voting members. The chair serves for </w:t>
      </w:r>
      <w:r w:rsidR="00941641">
        <w:rPr>
          <w:color w:val="000000" w:themeColor="text1"/>
          <w:u w:color="000000" w:themeColor="text1"/>
        </w:rPr>
        <w:t>two</w:t>
      </w:r>
      <w:r w:rsidR="000044B7" w:rsidRPr="00EF58BB">
        <w:rPr>
          <w:color w:val="000000" w:themeColor="text1"/>
          <w:u w:color="000000" w:themeColor="text1"/>
        </w:rPr>
        <w:t xml:space="preserve"> year</w:t>
      </w:r>
      <w:r w:rsidR="00941641">
        <w:rPr>
          <w:color w:val="000000" w:themeColor="text1"/>
          <w:u w:color="000000" w:themeColor="text1"/>
        </w:rPr>
        <w:t>s</w:t>
      </w:r>
      <w:r w:rsidR="000044B7" w:rsidRPr="00EF58BB">
        <w:rPr>
          <w:color w:val="000000" w:themeColor="text1"/>
          <w:u w:color="000000" w:themeColor="text1"/>
        </w:rPr>
        <w:t>, or until a successor is selected.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 xml:space="preserve">The committee shall meet </w:t>
      </w:r>
      <w:r w:rsidR="00362ED5">
        <w:rPr>
          <w:color w:val="000000" w:themeColor="text1"/>
          <w:u w:color="000000" w:themeColor="text1"/>
        </w:rPr>
        <w:t>as necessary to respond to requests</w:t>
      </w:r>
      <w:r w:rsidRPr="00EF58BB">
        <w:rPr>
          <w:color w:val="000000" w:themeColor="text1"/>
          <w:u w:color="000000" w:themeColor="text1"/>
        </w:rPr>
        <w:t xml:space="preserve"> or at the call of the chair.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 xml:space="preserve">A majority of the voting members of the committee constitutes a quorum for the purpose of conducting business. The </w:t>
      </w:r>
      <w:r w:rsidRPr="00EF58BB">
        <w:rPr>
          <w:color w:val="000000" w:themeColor="text1"/>
          <w:u w:color="000000" w:themeColor="text1"/>
        </w:rPr>
        <w:lastRenderedPageBreak/>
        <w:t>affirmative vote of a majority of the members of the governance committee is required for the committee to take official action.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WEDOC and the office are considered authorized representatives of the State Department of Education and the South Carolina Commission on Higher Education pursuant to applicable federal and state statutes for the purposes of accessing and compiling student record data for audit and evaluation purposes.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(C)(1)</w:t>
      </w:r>
      <w:r w:rsidRPr="00EF58BB">
        <w:rPr>
          <w:color w:val="000000" w:themeColor="text1"/>
          <w:u w:color="000000" w:themeColor="text1"/>
        </w:rPr>
        <w:tab/>
        <w:t>The committee, working in conjunction with the office, shall:</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effectively organize, manage,</w:t>
      </w:r>
      <w:r w:rsidR="00EC163F">
        <w:rPr>
          <w:color w:val="000000" w:themeColor="text1"/>
          <w:u w:color="000000" w:themeColor="text1"/>
        </w:rPr>
        <w:t xml:space="preserve"> secure,</w:t>
      </w:r>
      <w:r w:rsidRPr="00EF58BB">
        <w:rPr>
          <w:color w:val="000000" w:themeColor="text1"/>
          <w:u w:color="000000" w:themeColor="text1"/>
        </w:rPr>
        <w:t xml:space="preserve"> and analyze educational, workforce, and other data as necessary to achieve the objectives of the Coordinating Council for Workforce Development;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generate timely and accurate information and reports about student progress and outcomes over time, including students</w:t>
      </w:r>
      <w:r w:rsidR="007025D0" w:rsidRPr="007025D0">
        <w:rPr>
          <w:color w:val="000000" w:themeColor="text1"/>
          <w:u w:color="000000" w:themeColor="text1"/>
        </w:rPr>
        <w:t>’</w:t>
      </w:r>
      <w:r w:rsidRPr="00EF58BB">
        <w:rPr>
          <w:color w:val="000000" w:themeColor="text1"/>
          <w:u w:color="000000" w:themeColor="text1"/>
        </w:rPr>
        <w:t xml:space="preserve"> preparation for postsecondary education and the workforce;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support the economic development and other activities of state and local governments;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work with state agencies and other entities participating in the office</w:t>
      </w:r>
      <w:r w:rsidR="007025D0" w:rsidRPr="007025D0">
        <w:rPr>
          <w:color w:val="000000" w:themeColor="text1"/>
          <w:u w:color="000000" w:themeColor="text1"/>
        </w:rPr>
        <w:t>’</w:t>
      </w:r>
      <w:r w:rsidRPr="00EF58BB">
        <w:rPr>
          <w:color w:val="000000" w:themeColor="text1"/>
          <w:u w:color="000000" w:themeColor="text1"/>
        </w:rPr>
        <w:t xml:space="preserve">s </w:t>
      </w:r>
      <w:r w:rsidR="00BF5DE9">
        <w:rPr>
          <w:color w:val="000000" w:themeColor="text1"/>
          <w:u w:color="000000" w:themeColor="text1"/>
        </w:rPr>
        <w:t>data analytics</w:t>
      </w:r>
      <w:r w:rsidRPr="00EF58BB">
        <w:rPr>
          <w:color w:val="000000" w:themeColor="text1"/>
          <w:u w:color="000000" w:themeColor="text1"/>
        </w:rPr>
        <w:t xml:space="preserve"> to develop and implement appropriate policies and procedures concerning data quality, integrity, transparency, security, and confidentiality;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coordinate the provision and delivery of data, as determined by the committee, to ensure that research project timelines and deliverables to stakeholders are met.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00FC5A44">
        <w:rPr>
          <w:color w:val="000000" w:themeColor="text1"/>
          <w:u w:color="000000" w:themeColor="text1"/>
        </w:rPr>
        <w:t>T</w:t>
      </w:r>
      <w:r w:rsidRPr="00EF58BB">
        <w:rPr>
          <w:color w:val="000000" w:themeColor="text1"/>
          <w:u w:color="000000" w:themeColor="text1"/>
        </w:rPr>
        <w:t>he office may hire staff as necessary to administer the tasks of this section and to ensure compliance with statutory, regulatory, and other obligations.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The committee, in conjunction with the </w:t>
      </w:r>
      <w:r w:rsidR="00893E08" w:rsidRPr="00EF58BB">
        <w:rPr>
          <w:color w:val="000000" w:themeColor="text1"/>
          <w:u w:color="000000" w:themeColor="text1"/>
        </w:rPr>
        <w:t>office,</w:t>
      </w:r>
      <w:r w:rsidR="00893E08">
        <w:rPr>
          <w:color w:val="000000" w:themeColor="text1"/>
          <w:u w:color="000000" w:themeColor="text1"/>
        </w:rPr>
        <w:t xml:space="preserve"> shall</w:t>
      </w:r>
      <w:r w:rsidR="00BF5DE9">
        <w:rPr>
          <w:color w:val="000000" w:themeColor="text1"/>
          <w:u w:color="000000" w:themeColor="text1"/>
        </w:rPr>
        <w:t xml:space="preserve"> </w:t>
      </w:r>
      <w:r w:rsidRPr="00EF58BB">
        <w:rPr>
          <w:color w:val="000000" w:themeColor="text1"/>
          <w:u w:color="000000" w:themeColor="text1"/>
        </w:rPr>
        <w:t>oversee the collection, use, and linking of data as necessary to meet its obligations</w:t>
      </w:r>
      <w:r w:rsidR="00BF5DE9">
        <w:rPr>
          <w:color w:val="000000" w:themeColor="text1"/>
          <w:u w:color="000000" w:themeColor="text1"/>
        </w:rPr>
        <w:t xml:space="preserve"> only</w:t>
      </w:r>
      <w:r w:rsidRPr="00EF58BB">
        <w:rPr>
          <w:color w:val="000000" w:themeColor="text1"/>
          <w:u w:color="000000" w:themeColor="text1"/>
        </w:rPr>
        <w:t xml:space="preserve"> after: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evaluating the security risks, privacy risks, compliance obligations, and financial requirements; and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implementing and overseeing processes to ensure compliance with statutory, regulatory, and other obligations.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The office may link workforce and education data, as outlined in subsection (F) with medical and health records provided that the</w:t>
      </w:r>
      <w:r w:rsidR="00EC163F">
        <w:rPr>
          <w:color w:val="000000" w:themeColor="text1"/>
          <w:u w:color="000000" w:themeColor="text1"/>
        </w:rPr>
        <w:t xml:space="preserve"> office complies with Section 44</w:t>
      </w:r>
      <w:r w:rsidR="007025D0">
        <w:rPr>
          <w:color w:val="000000" w:themeColor="text1"/>
          <w:u w:color="000000" w:themeColor="text1"/>
        </w:rPr>
        <w:noBreakHyphen/>
      </w:r>
      <w:r w:rsidRPr="00EF58BB">
        <w:rPr>
          <w:color w:val="000000" w:themeColor="text1"/>
          <w:u w:color="000000" w:themeColor="text1"/>
        </w:rPr>
        <w:t>6</w:t>
      </w:r>
      <w:r w:rsidR="007025D0">
        <w:rPr>
          <w:color w:val="000000" w:themeColor="text1"/>
          <w:u w:color="000000" w:themeColor="text1"/>
        </w:rPr>
        <w:noBreakHyphen/>
      </w:r>
      <w:r w:rsidRPr="00EF58BB">
        <w:rPr>
          <w:color w:val="000000" w:themeColor="text1"/>
          <w:u w:color="000000" w:themeColor="text1"/>
        </w:rPr>
        <w:t>180 and with the requirements of subsection (F).</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All information disseminated must conform to state and federal privacy</w:t>
      </w:r>
      <w:r w:rsidR="00BF5DE9">
        <w:rPr>
          <w:color w:val="000000" w:themeColor="text1"/>
          <w:u w:color="000000" w:themeColor="text1"/>
        </w:rPr>
        <w:t>,</w:t>
      </w:r>
      <w:r w:rsidRPr="00EF58BB">
        <w:rPr>
          <w:color w:val="000000" w:themeColor="text1"/>
          <w:u w:color="000000" w:themeColor="text1"/>
        </w:rPr>
        <w:t xml:space="preserve"> </w:t>
      </w:r>
      <w:r w:rsidR="00BF5DE9">
        <w:rPr>
          <w:color w:val="000000" w:themeColor="text1"/>
          <w:u w:color="000000" w:themeColor="text1"/>
        </w:rPr>
        <w:t xml:space="preserve">security, and data breach </w:t>
      </w:r>
      <w:r w:rsidRPr="00EF58BB">
        <w:rPr>
          <w:color w:val="000000" w:themeColor="text1"/>
          <w:u w:color="000000" w:themeColor="text1"/>
        </w:rPr>
        <w:t>laws</w:t>
      </w:r>
      <w:r w:rsidR="00BF5DE9">
        <w:rPr>
          <w:color w:val="000000" w:themeColor="text1"/>
          <w:u w:color="000000" w:themeColor="text1"/>
        </w:rPr>
        <w:t xml:space="preserve"> and regulations</w:t>
      </w:r>
      <w:r w:rsidRPr="00EF58BB">
        <w:rPr>
          <w:color w:val="000000" w:themeColor="text1"/>
          <w:u w:color="000000" w:themeColor="text1"/>
        </w:rPr>
        <w:t xml:space="preserve">.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 xml:space="preserve">The office, with the consent of the committee, </w:t>
      </w:r>
      <w:r w:rsidR="00FC5A44">
        <w:rPr>
          <w:color w:val="000000" w:themeColor="text1"/>
          <w:u w:color="000000" w:themeColor="text1"/>
        </w:rPr>
        <w:t>may</w:t>
      </w:r>
      <w:r w:rsidRPr="00EF58BB">
        <w:rPr>
          <w:color w:val="000000" w:themeColor="text1"/>
          <w:u w:color="000000" w:themeColor="text1"/>
        </w:rPr>
        <w:t xml:space="preserve"> promulgate regulations to formalize the process to collect, use, </w:t>
      </w:r>
      <w:r w:rsidR="00BF5DE9">
        <w:rPr>
          <w:color w:val="000000" w:themeColor="text1"/>
          <w:u w:color="000000" w:themeColor="text1"/>
        </w:rPr>
        <w:lastRenderedPageBreak/>
        <w:t xml:space="preserve">maintain the security of, </w:t>
      </w:r>
      <w:r w:rsidRPr="00EF58BB">
        <w:rPr>
          <w:color w:val="000000" w:themeColor="text1"/>
          <w:u w:color="000000" w:themeColor="text1"/>
        </w:rPr>
        <w:t>analyze, and generate reports on data to be overseen by the committee.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(D)(1)</w:t>
      </w:r>
      <w:r w:rsidRPr="00EF58BB">
        <w:rPr>
          <w:color w:val="000000" w:themeColor="text1"/>
          <w:u w:color="000000" w:themeColor="text1"/>
        </w:rPr>
        <w:tab/>
        <w:t>The Office of First Steps to School Readiness, the Department of Education, the Commission on Higher Education, the Department of Social Services, the Technical College System, the Department of Commerce, the Department of Employment and Workforce,</w:t>
      </w:r>
      <w:r w:rsidR="00362ED5">
        <w:rPr>
          <w:color w:val="000000" w:themeColor="text1"/>
          <w:u w:color="000000" w:themeColor="text1"/>
        </w:rPr>
        <w:t xml:space="preserve"> the Education Oversight Committee,</w:t>
      </w:r>
      <w:r w:rsidR="008F02A6">
        <w:rPr>
          <w:color w:val="000000" w:themeColor="text1"/>
          <w:u w:color="000000" w:themeColor="text1"/>
        </w:rPr>
        <w:t xml:space="preserve"> and other agencies of the S</w:t>
      </w:r>
      <w:r w:rsidRPr="00EF58BB">
        <w:rPr>
          <w:color w:val="000000" w:themeColor="text1"/>
          <w:u w:color="000000" w:themeColor="text1"/>
        </w:rPr>
        <w:t>tate, as considered necessary by the General Assembly, that collect relevant data related to educational and workforce outcomes shall submit that data to the office in a timely manner upon the development of the oversight requirements provided in subsection (E) and shall ensure: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routine and ongoing compliance with the federal Family Educational Rights and Privacy Act pursuant to 20 U.S.C. 1232g, Federal and State Unemployment Compensation Program, confidentiality and disclosure of state unemployment compensation information pursuant to 20 C.F.R. Part 603, Section 59</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490, and other relevant privacy</w:t>
      </w:r>
      <w:r w:rsidR="00BF5DE9">
        <w:rPr>
          <w:color w:val="000000" w:themeColor="text1"/>
          <w:u w:color="000000" w:themeColor="text1"/>
        </w:rPr>
        <w:t xml:space="preserve"> and security</w:t>
      </w:r>
      <w:r w:rsidRPr="00EF58BB">
        <w:rPr>
          <w:color w:val="000000" w:themeColor="text1"/>
          <w:u w:color="000000" w:themeColor="text1"/>
        </w:rPr>
        <w:t xml:space="preserve"> laws and policies, including the following:</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 xml:space="preserve">the </w:t>
      </w:r>
      <w:r w:rsidR="00EC163F">
        <w:rPr>
          <w:color w:val="000000" w:themeColor="text1"/>
          <w:u w:color="000000" w:themeColor="text1"/>
        </w:rPr>
        <w:t xml:space="preserve">required use of </w:t>
      </w:r>
      <w:r w:rsidR="00BF5DE9">
        <w:rPr>
          <w:color w:val="000000" w:themeColor="text1"/>
          <w:u w:color="000000" w:themeColor="text1"/>
        </w:rPr>
        <w:t>de</w:t>
      </w:r>
      <w:r w:rsidR="007025D0">
        <w:rPr>
          <w:color w:val="000000" w:themeColor="text1"/>
          <w:u w:color="000000" w:themeColor="text1"/>
        </w:rPr>
        <w:noBreakHyphen/>
      </w:r>
      <w:r w:rsidR="00BF5DE9">
        <w:rPr>
          <w:color w:val="000000" w:themeColor="text1"/>
          <w:u w:color="000000" w:themeColor="text1"/>
        </w:rPr>
        <w:t xml:space="preserve">identified </w:t>
      </w:r>
      <w:r w:rsidRPr="00EF58BB">
        <w:rPr>
          <w:color w:val="000000" w:themeColor="text1"/>
          <w:u w:color="000000" w:themeColor="text1"/>
        </w:rPr>
        <w:t>data in research and reporting information relating to a specific individual or entity;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 xml:space="preserve">the required disposition </w:t>
      </w:r>
      <w:r w:rsidR="00BF5DE9">
        <w:rPr>
          <w:color w:val="000000" w:themeColor="text1"/>
          <w:u w:color="000000" w:themeColor="text1"/>
        </w:rPr>
        <w:t xml:space="preserve">or disposal </w:t>
      </w:r>
      <w:r w:rsidRPr="00EF58BB">
        <w:rPr>
          <w:color w:val="000000" w:themeColor="text1"/>
          <w:u w:color="000000" w:themeColor="text1"/>
        </w:rPr>
        <w:t>of information that is no longer needed;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r>
      <w:r w:rsidR="00AE18C2">
        <w:rPr>
          <w:color w:val="000000" w:themeColor="text1"/>
          <w:u w:color="000000" w:themeColor="text1"/>
        </w:rPr>
        <w:t>the maintenance of a data security plan, including the capacity for audit trails and the performance of regular audits for compliance with data privacy and security standards</w:t>
      </w:r>
      <w:r w:rsidRPr="00EF58BB">
        <w:rPr>
          <w:color w:val="000000" w:themeColor="text1"/>
          <w:u w:color="000000" w:themeColor="text1"/>
        </w:rPr>
        <w: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the implementation of guidelines and policies to prevent the reporting of other data that may potentially be used to identify information relating to a specific individual or entity;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the use of data only in aggregate form in reports and responses to information requests;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 xml:space="preserve">data identifiable based on the size or uniqueness of the data may not be reported.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Other entities, both public and private, may submit to the office relevant data, including data at the individual level, as determined by the committee and working through the office.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Data submitted to the office pursuant to items (1) and (2):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remains under the ownership and </w:t>
      </w:r>
      <w:r w:rsidR="00BF5DE9">
        <w:rPr>
          <w:color w:val="000000" w:themeColor="text1"/>
          <w:u w:color="000000" w:themeColor="text1"/>
        </w:rPr>
        <w:t>direction</w:t>
      </w:r>
      <w:r w:rsidRPr="00EF58BB">
        <w:rPr>
          <w:color w:val="000000" w:themeColor="text1"/>
          <w:u w:color="000000" w:themeColor="text1"/>
        </w:rPr>
        <w:t xml:space="preserve"> of the agency submitting the data;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only may be used for the purposes of this section, unless the agency that submitted the data consents to the additional use.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(E)(1)</w:t>
      </w:r>
      <w:r w:rsidRPr="00EF58BB">
        <w:rPr>
          <w:color w:val="000000" w:themeColor="text1"/>
          <w:u w:color="000000" w:themeColor="text1"/>
        </w:rPr>
        <w:tab/>
        <w:t>Except as provided in item (2), workforce and education data collected pursuant to this section may be used: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for the purposes of improving the effectiveness of the state</w:t>
      </w:r>
      <w:r w:rsidR="007025D0" w:rsidRPr="007025D0">
        <w:rPr>
          <w:color w:val="000000" w:themeColor="text1"/>
          <w:u w:color="000000" w:themeColor="text1"/>
        </w:rPr>
        <w:t>’</w:t>
      </w:r>
      <w:r w:rsidRPr="00EF58BB">
        <w:rPr>
          <w:color w:val="000000" w:themeColor="text1"/>
          <w:u w:color="000000" w:themeColor="text1"/>
        </w:rPr>
        <w:t>s educational delivery system on the economic opportunities of individuals and the state</w:t>
      </w:r>
      <w:r w:rsidR="007025D0" w:rsidRPr="007025D0">
        <w:rPr>
          <w:color w:val="000000" w:themeColor="text1"/>
          <w:u w:color="000000" w:themeColor="text1"/>
        </w:rPr>
        <w:t>’</w:t>
      </w:r>
      <w:r w:rsidRPr="00EF58BB">
        <w:rPr>
          <w:color w:val="000000" w:themeColor="text1"/>
          <w:u w:color="000000" w:themeColor="text1"/>
        </w:rPr>
        <w:t>s workforce, and to guide state and local decision makers;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to respond to requests from the </w:t>
      </w:r>
      <w:r w:rsidR="008F02A6">
        <w:rPr>
          <w:color w:val="000000" w:themeColor="text1"/>
          <w:u w:color="000000" w:themeColor="text1"/>
        </w:rPr>
        <w:t>S</w:t>
      </w:r>
      <w:r w:rsidRPr="00EF58BB">
        <w:rPr>
          <w:color w:val="000000" w:themeColor="text1"/>
          <w:u w:color="000000" w:themeColor="text1"/>
        </w:rPr>
        <w:t>tate, local agencies, and the General Assembly.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The partner agencies are subject to the following limitations on the use of their education and workforce data:</w:t>
      </w:r>
    </w:p>
    <w:p w:rsidR="000044B7" w:rsidRPr="00EF58BB" w:rsidRDefault="00FC5A44"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all material</w:t>
      </w:r>
      <w:r w:rsidR="000044B7" w:rsidRPr="00EF58BB">
        <w:rPr>
          <w:color w:val="000000" w:themeColor="text1"/>
          <w:u w:color="000000" w:themeColor="text1"/>
        </w:rPr>
        <w:t xml:space="preserve"> and information</w:t>
      </w:r>
      <w:r>
        <w:rPr>
          <w:color w:val="000000" w:themeColor="text1"/>
          <w:u w:color="000000" w:themeColor="text1"/>
        </w:rPr>
        <w:t xml:space="preserve"> products</w:t>
      </w:r>
      <w:r w:rsidR="000044B7" w:rsidRPr="00EF58BB">
        <w:rPr>
          <w:color w:val="000000" w:themeColor="text1"/>
          <w:u w:color="000000" w:themeColor="text1"/>
        </w:rPr>
        <w:t xml:space="preserve"> gathered by or disclosed to partner agencies pursuant to this section may not be disclosed or discussed with a third party without the prior written consent of the relevant partner agency unless that information is already in the public domain;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before public disclosure, any reports, studies, or other research using matched data must be sent to the partner agencies whose data is being used thirty days before publication;</w:t>
      </w:r>
      <w:r w:rsidR="00FC5A44">
        <w:rPr>
          <w:color w:val="000000" w:themeColor="text1"/>
          <w:u w:color="000000" w:themeColor="text1"/>
        </w:rPr>
        <w:t xml:space="preserve"> and</w:t>
      </w:r>
      <w:r w:rsidRPr="00EF58BB">
        <w:rPr>
          <w:color w:val="000000" w:themeColor="text1"/>
          <w:u w:color="000000" w:themeColor="text1"/>
        </w:rPr>
        <w:t xml:space="preserve">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partner agencies may request adjustments to research, analysis, or suppression</w:t>
      </w:r>
      <w:r w:rsidR="00FC5A44">
        <w:rPr>
          <w:color w:val="000000" w:themeColor="text1"/>
          <w:u w:color="000000" w:themeColor="text1"/>
        </w:rPr>
        <w:t xml:space="preserve"> methodology as appropriate.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00FC5A44">
        <w:rPr>
          <w:color w:val="000000" w:themeColor="text1"/>
          <w:u w:color="000000" w:themeColor="text1"/>
        </w:rPr>
        <w:t xml:space="preserve">Data may not be used </w:t>
      </w:r>
      <w:r w:rsidRPr="00EF58BB">
        <w:rPr>
          <w:color w:val="000000" w:themeColor="text1"/>
          <w:u w:color="000000" w:themeColor="text1"/>
        </w:rPr>
        <w:t>to identify any particular individual or set of individuals on an individual basis except as required by law enforcement or a court order</w:t>
      </w:r>
      <w:r w:rsidR="00FC5A44">
        <w:rPr>
          <w:color w:val="000000" w:themeColor="text1"/>
          <w:u w:color="000000" w:themeColor="text1"/>
        </w:rPr>
        <w:t xml:space="preserve"> or in any way </w:t>
      </w:r>
      <w:r w:rsidRPr="00EF58BB">
        <w:rPr>
          <w:color w:val="000000" w:themeColor="text1"/>
          <w:u w:color="000000" w:themeColor="text1"/>
        </w:rPr>
        <w:t>that violates state or federal law</w:t>
      </w:r>
      <w:r w:rsidR="00FC5A44">
        <w:rPr>
          <w:color w:val="000000" w:themeColor="text1"/>
          <w:u w:color="000000" w:themeColor="text1"/>
        </w:rPr>
        <w:t>, except as required by law</w:t>
      </w:r>
      <w:r w:rsidRPr="00EF58BB">
        <w:rPr>
          <w:color w:val="000000" w:themeColor="text1"/>
          <w:u w:color="000000" w:themeColor="text1"/>
        </w:rPr>
        <w:t>.</w:t>
      </w:r>
    </w:p>
    <w:p w:rsidR="000044B7"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(F)(1)</w:t>
      </w:r>
      <w:r w:rsidRPr="00EF58BB">
        <w:rPr>
          <w:color w:val="000000" w:themeColor="text1"/>
          <w:u w:color="000000" w:themeColor="text1"/>
        </w:rPr>
        <w:tab/>
        <w:t>The committee shall provide administrative oversight for the usage of the workforce and education data provided in subsection (D).</w:t>
      </w:r>
    </w:p>
    <w:p w:rsidR="00BF5DE9"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chairman of the committee, in consultation</w:t>
      </w:r>
      <w:r w:rsidR="00F5421C">
        <w:rPr>
          <w:color w:val="000000" w:themeColor="text1"/>
          <w:u w:color="000000" w:themeColor="text1"/>
        </w:rPr>
        <w:t xml:space="preserve"> with</w:t>
      </w:r>
      <w:r w:rsidR="00362ED5">
        <w:rPr>
          <w:color w:val="000000" w:themeColor="text1"/>
          <w:u w:color="000000" w:themeColor="text1"/>
        </w:rPr>
        <w:t xml:space="preserve">, if possible, the executive director of the office, shall notify </w:t>
      </w:r>
      <w:r w:rsidR="007025D0">
        <w:rPr>
          <w:color w:val="000000" w:themeColor="text1"/>
          <w:u w:color="000000" w:themeColor="text1"/>
        </w:rPr>
        <w:t xml:space="preserve">immediately </w:t>
      </w:r>
      <w:r w:rsidR="00362ED5">
        <w:rPr>
          <w:color w:val="000000" w:themeColor="text1"/>
          <w:u w:color="000000" w:themeColor="text1"/>
        </w:rPr>
        <w:t>the Governor</w:t>
      </w:r>
      <w:r w:rsidR="007025D0" w:rsidRPr="007025D0">
        <w:rPr>
          <w:color w:val="000000" w:themeColor="text1"/>
          <w:u w:color="000000" w:themeColor="text1"/>
        </w:rPr>
        <w:t>’</w:t>
      </w:r>
      <w:r w:rsidR="00362ED5">
        <w:rPr>
          <w:color w:val="000000" w:themeColor="text1"/>
          <w:u w:color="000000" w:themeColor="text1"/>
        </w:rPr>
        <w:t>s Office of anomalies or violations</w:t>
      </w:r>
      <w:r w:rsidR="007025D0">
        <w:rPr>
          <w:color w:val="000000" w:themeColor="text1"/>
          <w:u w:color="000000" w:themeColor="text1"/>
        </w:rPr>
        <w:t xml:space="preserve"> to data integrity and security</w:t>
      </w:r>
      <w:r w:rsidR="00362ED5">
        <w:rPr>
          <w:color w:val="000000" w:themeColor="text1"/>
          <w:u w:color="000000" w:themeColor="text1"/>
        </w:rPr>
        <w:t>. The Governor then shall take action to halt all dat</w:t>
      </w:r>
      <w:r w:rsidR="001C09CA">
        <w:rPr>
          <w:color w:val="000000" w:themeColor="text1"/>
          <w:u w:color="000000" w:themeColor="text1"/>
        </w:rPr>
        <w:t>a activity related to the WEDOC</w:t>
      </w:r>
      <w:r w:rsidR="00362ED5">
        <w:rPr>
          <w:color w:val="000000" w:themeColor="text1"/>
          <w:u w:color="000000" w:themeColor="text1"/>
        </w:rPr>
        <w:t xml:space="preserve"> until the issue is resolved.  If the chairman is not available, the executive director of the office shall inform the Governor</w:t>
      </w:r>
      <w:r w:rsidR="007025D0" w:rsidRPr="007025D0">
        <w:rPr>
          <w:color w:val="000000" w:themeColor="text1"/>
          <w:u w:color="000000" w:themeColor="text1"/>
        </w:rPr>
        <w:t>’</w:t>
      </w:r>
      <w:r w:rsidR="00362ED5">
        <w:rPr>
          <w:color w:val="000000" w:themeColor="text1"/>
          <w:u w:color="000000" w:themeColor="text1"/>
        </w:rPr>
        <w:t>s Office. The committee also must be informed if the Governor</w:t>
      </w:r>
      <w:r w:rsidR="007025D0" w:rsidRPr="007025D0">
        <w:rPr>
          <w:color w:val="000000" w:themeColor="text1"/>
          <w:u w:color="000000" w:themeColor="text1"/>
        </w:rPr>
        <w:t>’</w:t>
      </w:r>
      <w:r w:rsidR="00362ED5">
        <w:rPr>
          <w:color w:val="000000" w:themeColor="text1"/>
          <w:u w:color="000000" w:themeColor="text1"/>
        </w:rPr>
        <w:t>s Office is informed</w:t>
      </w:r>
      <w:r w:rsidR="008B4DD6">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00BF5DE9">
        <w:rPr>
          <w:color w:val="000000" w:themeColor="text1"/>
          <w:u w:color="000000" w:themeColor="text1"/>
        </w:rPr>
        <w:t>(3</w:t>
      </w:r>
      <w:r w:rsidRPr="00EF58BB">
        <w:rPr>
          <w:color w:val="000000" w:themeColor="text1"/>
          <w:u w:color="000000" w:themeColor="text1"/>
        </w:rPr>
        <w:t>)</w:t>
      </w:r>
      <w:r w:rsidRPr="00EF58BB">
        <w:rPr>
          <w:color w:val="000000" w:themeColor="text1"/>
          <w:u w:color="000000" w:themeColor="text1"/>
        </w:rPr>
        <w:tab/>
        <w:t>Administrative oversight of workforce and education data includes: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work with the office and other participating state agencies to establish:</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sidR="002D7EDF">
        <w:rPr>
          <w:color w:val="000000" w:themeColor="text1"/>
          <w:u w:color="000000" w:themeColor="text1"/>
        </w:rPr>
        <w:tab/>
      </w:r>
      <w:r w:rsidRPr="00EF58BB">
        <w:rPr>
          <w:color w:val="000000" w:themeColor="text1"/>
          <w:u w:color="000000" w:themeColor="text1"/>
        </w:rPr>
        <w:t>a compliance time frame for the submission of data to the office</w:t>
      </w:r>
      <w:r w:rsidR="00FC5A44">
        <w:rPr>
          <w:color w:val="000000" w:themeColor="text1"/>
          <w:u w:color="000000" w:themeColor="text1"/>
        </w:rPr>
        <w:t xml:space="preserve"> as appropriate to the agency</w:t>
      </w:r>
      <w:r w:rsidRPr="00EF58BB">
        <w:rPr>
          <w:color w:val="000000" w:themeColor="text1"/>
          <w:u w:color="000000" w:themeColor="text1"/>
        </w:rPr>
        <w: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sidR="003C2AF8">
        <w:rPr>
          <w:color w:val="000000" w:themeColor="text1"/>
          <w:u w:color="000000" w:themeColor="text1"/>
        </w:rPr>
        <w:t>compliance with the South Carolina Division of Information Security and Enterprise Privacy Office</w:t>
      </w:r>
      <w:r w:rsidR="007025D0" w:rsidRPr="007025D0">
        <w:rPr>
          <w:color w:val="000000" w:themeColor="text1"/>
          <w:u w:color="000000" w:themeColor="text1"/>
        </w:rPr>
        <w:t>’</w:t>
      </w:r>
      <w:r w:rsidR="003C2AF8">
        <w:rPr>
          <w:color w:val="000000" w:themeColor="text1"/>
          <w:u w:color="000000" w:themeColor="text1"/>
        </w:rPr>
        <w:t>s standards to uphold the security, privacy, and accuracy of all workforce and education data;</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develop</w:t>
      </w:r>
      <w:r w:rsidR="00845A79">
        <w:rPr>
          <w:color w:val="000000" w:themeColor="text1"/>
          <w:u w:color="000000" w:themeColor="text1"/>
        </w:rPr>
        <w:t>ment</w:t>
      </w:r>
      <w:r w:rsidRPr="00EF58BB">
        <w:rPr>
          <w:color w:val="000000" w:themeColor="text1"/>
          <w:u w:color="000000" w:themeColor="text1"/>
        </w:rPr>
        <w:t xml:space="preserve"> and implement</w:t>
      </w:r>
      <w:r w:rsidR="00845A79">
        <w:rPr>
          <w:color w:val="000000" w:themeColor="text1"/>
          <w:u w:color="000000" w:themeColor="text1"/>
        </w:rPr>
        <w:t>ation of</w:t>
      </w:r>
      <w:r w:rsidRPr="00EF58BB">
        <w:rPr>
          <w:color w:val="000000" w:themeColor="text1"/>
          <w:u w:color="000000" w:themeColor="text1"/>
        </w:rPr>
        <w:t xml:space="preserve"> a data security and safeguarding plan that includes: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 xml:space="preserve">access by authenticated </w:t>
      </w:r>
      <w:r w:rsidR="00BF5DE9">
        <w:rPr>
          <w:color w:val="000000" w:themeColor="text1"/>
          <w:u w:color="000000" w:themeColor="text1"/>
        </w:rPr>
        <w:t>and authorized persons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sidR="003C2AF8">
        <w:rPr>
          <w:color w:val="000000" w:themeColor="text1"/>
          <w:u w:color="000000" w:themeColor="text1"/>
        </w:rPr>
        <w:t>privacy and security compliance standards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notification and other procedures in case of a data breach;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privacy and security audits;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00BF5DE9">
        <w:rPr>
          <w:color w:val="000000" w:themeColor="text1"/>
          <w:u w:color="000000" w:themeColor="text1"/>
        </w:rPr>
        <w:t>(v)</w:t>
      </w:r>
      <w:r w:rsidR="00BF5DE9">
        <w:rPr>
          <w:color w:val="000000" w:themeColor="text1"/>
          <w:u w:color="000000" w:themeColor="text1"/>
        </w:rPr>
        <w:tab/>
        <w:t>policies for data retention, disposition, and disposal</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develop</w:t>
      </w:r>
      <w:r w:rsidR="00845A79">
        <w:rPr>
          <w:color w:val="000000" w:themeColor="text1"/>
          <w:u w:color="000000" w:themeColor="text1"/>
        </w:rPr>
        <w:t>ment</w:t>
      </w:r>
      <w:r w:rsidRPr="00EF58BB">
        <w:rPr>
          <w:color w:val="000000" w:themeColor="text1"/>
          <w:u w:color="000000" w:themeColor="text1"/>
        </w:rPr>
        <w:t xml:space="preserve"> and implement</w:t>
      </w:r>
      <w:r w:rsidR="00845A79">
        <w:rPr>
          <w:color w:val="000000" w:themeColor="text1"/>
          <w:u w:color="000000" w:themeColor="text1"/>
        </w:rPr>
        <w:t>ation of</w:t>
      </w:r>
      <w:r w:rsidRPr="00EF58BB">
        <w:rPr>
          <w:color w:val="000000" w:themeColor="text1"/>
          <w:u w:color="000000" w:themeColor="text1"/>
        </w:rPr>
        <w:t xml:space="preserve"> policies to provide routine and ongoing compliance with the federal Family Educational Rights and Privacy Act pursuant to 20 U.S.C. 1232g, Section 59</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490, and other relevant privacy</w:t>
      </w:r>
      <w:r w:rsidR="00BF5DE9">
        <w:rPr>
          <w:color w:val="000000" w:themeColor="text1"/>
          <w:u w:color="000000" w:themeColor="text1"/>
        </w:rPr>
        <w:t xml:space="preserve"> and security</w:t>
      </w:r>
      <w:r w:rsidRPr="00EF58BB">
        <w:rPr>
          <w:color w:val="000000" w:themeColor="text1"/>
          <w:u w:color="000000" w:themeColor="text1"/>
        </w:rPr>
        <w:t xml:space="preserve"> laws and policies;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establish</w:t>
      </w:r>
      <w:r w:rsidR="00845A79">
        <w:rPr>
          <w:color w:val="000000" w:themeColor="text1"/>
          <w:u w:color="000000" w:themeColor="text1"/>
        </w:rPr>
        <w:t>ment of</w:t>
      </w:r>
      <w:r w:rsidRPr="00EF58BB">
        <w:rPr>
          <w:color w:val="000000" w:themeColor="text1"/>
          <w:u w:color="000000" w:themeColor="text1"/>
        </w:rPr>
        <w:t xml:space="preserve"> the policy and research agenda for workforce and education</w:t>
      </w:r>
      <w:r w:rsidR="007025D0">
        <w:rPr>
          <w:color w:val="000000" w:themeColor="text1"/>
          <w:u w:color="000000" w:themeColor="text1"/>
        </w:rPr>
        <w:noBreakHyphen/>
      </w:r>
      <w:r w:rsidRPr="00EF58BB">
        <w:rPr>
          <w:color w:val="000000" w:themeColor="text1"/>
          <w:u w:color="000000" w:themeColor="text1"/>
        </w:rPr>
        <w:t>related data;</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establish</w:t>
      </w:r>
      <w:r w:rsidR="00845A79">
        <w:rPr>
          <w:color w:val="000000" w:themeColor="text1"/>
          <w:u w:color="000000" w:themeColor="text1"/>
        </w:rPr>
        <w:t>ment of</w:t>
      </w:r>
      <w:r w:rsidRPr="00EF58BB">
        <w:rPr>
          <w:color w:val="000000" w:themeColor="text1"/>
          <w:u w:color="000000" w:themeColor="text1"/>
        </w:rPr>
        <w:t xml:space="preserve"> policies for responding to data requests</w:t>
      </w:r>
      <w:r w:rsidR="00FC5A44">
        <w:rPr>
          <w:color w:val="000000" w:themeColor="text1"/>
          <w:u w:color="000000" w:themeColor="text1"/>
        </w:rPr>
        <w:t xml:space="preserve"> as it relates to the WEDOC</w:t>
      </w:r>
      <w:r w:rsidRPr="00EF58BB">
        <w:rPr>
          <w:color w:val="000000" w:themeColor="text1"/>
          <w:u w:color="000000" w:themeColor="text1"/>
        </w:rPr>
        <w:t xml:space="preserve"> from the </w:t>
      </w:r>
      <w:r w:rsidR="008F02A6">
        <w:rPr>
          <w:color w:val="000000" w:themeColor="text1"/>
          <w:u w:color="000000" w:themeColor="text1"/>
        </w:rPr>
        <w:t>S</w:t>
      </w:r>
      <w:r w:rsidRPr="00EF58BB">
        <w:rPr>
          <w:color w:val="000000" w:themeColor="text1"/>
          <w:u w:color="000000" w:themeColor="text1"/>
        </w:rPr>
        <w:t xml:space="preserve">tate, local agencies, and the General Assembly. </w:t>
      </w:r>
      <w:r w:rsidR="00893E08">
        <w:rPr>
          <w:color w:val="000000" w:themeColor="text1"/>
          <w:u w:color="000000" w:themeColor="text1"/>
        </w:rPr>
        <w:t xml:space="preserve">No </w:t>
      </w:r>
      <w:r w:rsidR="00FC5A44">
        <w:rPr>
          <w:color w:val="000000" w:themeColor="text1"/>
          <w:u w:color="000000" w:themeColor="text1"/>
        </w:rPr>
        <w:t>one, including</w:t>
      </w:r>
      <w:r w:rsidR="00941641">
        <w:rPr>
          <w:color w:val="000000" w:themeColor="text1"/>
          <w:u w:color="000000" w:themeColor="text1"/>
        </w:rPr>
        <w:t>, but not limited to,</w:t>
      </w:r>
      <w:r w:rsidR="00FC5A44">
        <w:rPr>
          <w:color w:val="000000" w:themeColor="text1"/>
          <w:u w:color="000000" w:themeColor="text1"/>
        </w:rPr>
        <w:t xml:space="preserve"> a </w:t>
      </w:r>
      <w:r w:rsidR="00893E08">
        <w:rPr>
          <w:color w:val="000000" w:themeColor="text1"/>
          <w:u w:color="000000" w:themeColor="text1"/>
        </w:rPr>
        <w:t>member of the General Assembly</w:t>
      </w:r>
      <w:r w:rsidR="00FC5A44">
        <w:rPr>
          <w:color w:val="000000" w:themeColor="text1"/>
          <w:u w:color="000000" w:themeColor="text1"/>
        </w:rPr>
        <w:t xml:space="preserve"> or a member of the Governor</w:t>
      </w:r>
      <w:r w:rsidR="007025D0" w:rsidRPr="007025D0">
        <w:rPr>
          <w:color w:val="000000" w:themeColor="text1"/>
          <w:u w:color="000000" w:themeColor="text1"/>
        </w:rPr>
        <w:t>’</w:t>
      </w:r>
      <w:r w:rsidR="00FC5A44">
        <w:rPr>
          <w:color w:val="000000" w:themeColor="text1"/>
          <w:u w:color="000000" w:themeColor="text1"/>
        </w:rPr>
        <w:t xml:space="preserve">s </w:t>
      </w:r>
      <w:r w:rsidR="008F02A6">
        <w:rPr>
          <w:color w:val="000000" w:themeColor="text1"/>
          <w:u w:color="000000" w:themeColor="text1"/>
        </w:rPr>
        <w:t>O</w:t>
      </w:r>
      <w:r w:rsidR="00FC5A44">
        <w:rPr>
          <w:color w:val="000000" w:themeColor="text1"/>
          <w:u w:color="000000" w:themeColor="text1"/>
        </w:rPr>
        <w:t>ffice</w:t>
      </w:r>
      <w:r w:rsidR="00F70C97">
        <w:rPr>
          <w:color w:val="000000" w:themeColor="text1"/>
          <w:u w:color="000000" w:themeColor="text1"/>
        </w:rPr>
        <w:t>,</w:t>
      </w:r>
      <w:r w:rsidR="00893E08">
        <w:rPr>
          <w:color w:val="000000" w:themeColor="text1"/>
          <w:u w:color="000000" w:themeColor="text1"/>
        </w:rPr>
        <w:t xml:space="preserve"> is authorized to have access to or be in possession of any individual level data within the jurisdiction of the office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(f)</w:t>
      </w:r>
      <w:r w:rsidRPr="00EF58BB">
        <w:rPr>
          <w:color w:val="000000" w:themeColor="text1"/>
          <w:u w:color="000000" w:themeColor="text1"/>
        </w:rPr>
        <w:tab/>
        <w:t>submi</w:t>
      </w:r>
      <w:r w:rsidR="00845A79">
        <w:rPr>
          <w:color w:val="000000" w:themeColor="text1"/>
          <w:u w:color="000000" w:themeColor="text1"/>
        </w:rPr>
        <w:t>t</w:t>
      </w:r>
      <w:r w:rsidRPr="00EF58BB">
        <w:rPr>
          <w:color w:val="000000" w:themeColor="text1"/>
          <w:u w:color="000000" w:themeColor="text1"/>
        </w:rPr>
        <w:t>t</w:t>
      </w:r>
      <w:r w:rsidR="00845A79">
        <w:rPr>
          <w:color w:val="000000" w:themeColor="text1"/>
          <w:u w:color="000000" w:themeColor="text1"/>
        </w:rPr>
        <w:t>al</w:t>
      </w:r>
      <w:r w:rsidRPr="00EF58BB">
        <w:rPr>
          <w:color w:val="000000" w:themeColor="text1"/>
          <w:u w:color="000000" w:themeColor="text1"/>
        </w:rPr>
        <w:t>, as part of the annual report required in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 xml:space="preserve">2030(B)(1)(g), </w:t>
      </w:r>
      <w:r w:rsidR="00845A79">
        <w:rPr>
          <w:color w:val="000000" w:themeColor="text1"/>
          <w:u w:color="000000" w:themeColor="text1"/>
        </w:rPr>
        <w:t xml:space="preserve">of </w:t>
      </w:r>
      <w:r w:rsidRPr="00EF58BB">
        <w:rPr>
          <w:color w:val="000000" w:themeColor="text1"/>
          <w:u w:color="000000" w:themeColor="text1"/>
        </w:rPr>
        <w:t>the following information for the most recent fiscal year: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sidR="002D7EDF">
        <w:rPr>
          <w:color w:val="000000" w:themeColor="text1"/>
          <w:u w:color="000000" w:themeColor="text1"/>
        </w:rPr>
        <w:tab/>
      </w:r>
      <w:r w:rsidRPr="00EF58BB">
        <w:rPr>
          <w:color w:val="000000" w:themeColor="text1"/>
          <w:u w:color="000000" w:themeColor="text1"/>
        </w:rPr>
        <w:t>an update concerning the administration of workforce and education data and the committee</w:t>
      </w:r>
      <w:r w:rsidR="007025D0" w:rsidRPr="007025D0">
        <w:rPr>
          <w:color w:val="000000" w:themeColor="text1"/>
          <w:u w:color="000000" w:themeColor="text1"/>
        </w:rPr>
        <w:t>’</w:t>
      </w:r>
      <w:r w:rsidRPr="00EF58BB">
        <w:rPr>
          <w:color w:val="000000" w:themeColor="text1"/>
          <w:u w:color="000000" w:themeColor="text1"/>
        </w:rPr>
        <w:t>s activities;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an overview of all studies performed;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proposed or planned contractions, changes, or expansions of the data </w:t>
      </w:r>
      <w:r w:rsidR="00FC5A44">
        <w:rPr>
          <w:color w:val="000000" w:themeColor="text1"/>
          <w:u w:color="000000" w:themeColor="text1"/>
        </w:rPr>
        <w:t>used</w:t>
      </w:r>
      <w:r w:rsidRPr="00EF58BB">
        <w:rPr>
          <w:color w:val="000000" w:themeColor="text1"/>
          <w:u w:color="000000" w:themeColor="text1"/>
        </w:rPr>
        <w:t xml:space="preserve"> by the committee;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other recommendations made by the office or the comm</w:t>
      </w:r>
      <w:r w:rsidR="00845A79">
        <w:rPr>
          <w:color w:val="000000" w:themeColor="text1"/>
          <w:u w:color="000000" w:themeColor="text1"/>
        </w:rPr>
        <w:t>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(g)</w:t>
      </w:r>
      <w:r w:rsidRPr="00EF58BB">
        <w:rPr>
          <w:color w:val="000000" w:themeColor="text1"/>
          <w:u w:color="000000" w:themeColor="text1"/>
        </w:rPr>
        <w:tab/>
        <w:t xml:space="preserve">the </w:t>
      </w:r>
      <w:r w:rsidR="00845A79">
        <w:rPr>
          <w:color w:val="000000" w:themeColor="text1"/>
          <w:u w:color="000000" w:themeColor="text1"/>
        </w:rPr>
        <w:t xml:space="preserve">ability of the </w:t>
      </w:r>
      <w:r w:rsidRPr="00EF58BB">
        <w:rPr>
          <w:color w:val="000000" w:themeColor="text1"/>
          <w:u w:color="000000" w:themeColor="text1"/>
        </w:rPr>
        <w:t xml:space="preserve">committee </w:t>
      </w:r>
      <w:r w:rsidR="00845A79">
        <w:rPr>
          <w:color w:val="000000" w:themeColor="text1"/>
          <w:u w:color="000000" w:themeColor="text1"/>
        </w:rPr>
        <w:t>to</w:t>
      </w:r>
      <w:r w:rsidRPr="00EF58BB">
        <w:rPr>
          <w:color w:val="000000" w:themeColor="text1"/>
          <w:u w:color="000000" w:themeColor="text1"/>
        </w:rPr>
        <w:t xml:space="preserve"> review research requirements and set policies for the approval of data requests. </w:t>
      </w:r>
    </w:p>
    <w:p w:rsidR="000044B7"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0044B7" w:rsidRPr="00EF58BB">
        <w:rPr>
          <w:color w:val="000000" w:themeColor="text1"/>
          <w:u w:color="000000" w:themeColor="text1"/>
        </w:rPr>
        <w:t>)</w:t>
      </w:r>
      <w:r w:rsidR="000044B7" w:rsidRPr="00EF58BB">
        <w:rPr>
          <w:color w:val="000000" w:themeColor="text1"/>
          <w:u w:color="000000" w:themeColor="text1"/>
        </w:rPr>
        <w:tab/>
        <w:t xml:space="preserve">Funding for the development, maintenance, and use of workforce and education data housed at the office </w:t>
      </w:r>
      <w:r>
        <w:rPr>
          <w:color w:val="000000" w:themeColor="text1"/>
          <w:u w:color="000000" w:themeColor="text1"/>
        </w:rPr>
        <w:t>must</w:t>
      </w:r>
      <w:r w:rsidR="000044B7" w:rsidRPr="00EF58BB">
        <w:rPr>
          <w:color w:val="000000" w:themeColor="text1"/>
          <w:u w:color="000000" w:themeColor="text1"/>
        </w:rPr>
        <w:t xml:space="preserve"> be obtained from appropriations made by the General Assembly for this purpose. The office may obtain supplemental funding from any of the following sources: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grants or other assistance from local educational agencies or institutions of higher education;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federal grants;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user fees; or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grants or amounts received from other public or private entities.</w:t>
      </w:r>
    </w:p>
    <w:p w:rsidR="000044B7"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FC5A44">
        <w:rPr>
          <w:color w:val="000000" w:themeColor="text1"/>
          <w:u w:color="000000" w:themeColor="text1"/>
        </w:rPr>
        <w:t>)</w:t>
      </w:r>
      <w:r w:rsidR="00FC5A44">
        <w:rPr>
          <w:color w:val="000000" w:themeColor="text1"/>
          <w:u w:color="000000" w:themeColor="text1"/>
        </w:rPr>
        <w:tab/>
        <w:t>The office</w:t>
      </w:r>
      <w:r w:rsidR="000044B7" w:rsidRPr="00EF58BB">
        <w:rPr>
          <w:color w:val="000000" w:themeColor="text1"/>
          <w:u w:color="000000" w:themeColor="text1"/>
        </w:rPr>
        <w:t xml:space="preserve"> may contract with public or private entities to:</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develop and maintain workforce and education data housed at the office, including analytical and security capabilities, provided contracts made pursuant to this subitem must include: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express provisions that safeguard the privacy and security of all workforce and education data;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penalties for failure to comply with the provisions of subsubitem (i);</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conduct research in support of the activities and objectives listed in subsection (C);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conduct research on topics at the</w:t>
      </w:r>
      <w:r w:rsidR="0068323C">
        <w:rPr>
          <w:color w:val="000000" w:themeColor="text1"/>
          <w:u w:color="000000" w:themeColor="text1"/>
        </w:rPr>
        <w:t xml:space="preserve"> request of the committee, the G</w:t>
      </w:r>
      <w:r w:rsidRPr="00EF58BB">
        <w:rPr>
          <w:color w:val="000000" w:themeColor="text1"/>
          <w:u w:color="000000" w:themeColor="text1"/>
        </w:rPr>
        <w:t>overnor, or the General Assembly.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(G)</w:t>
      </w:r>
      <w:r w:rsidRPr="00EF58BB">
        <w:rPr>
          <w:color w:val="000000" w:themeColor="text1"/>
          <w:u w:color="000000" w:themeColor="text1"/>
        </w:rPr>
        <w:tab/>
        <w:t>The committee shall</w:t>
      </w:r>
      <w:r w:rsidR="00034F04">
        <w:rPr>
          <w:color w:val="000000" w:themeColor="text1"/>
          <w:u w:color="000000" w:themeColor="text1"/>
        </w:rPr>
        <w:t xml:space="preserve"> </w:t>
      </w:r>
      <w:r w:rsidRPr="00EF58BB">
        <w:rPr>
          <w:color w:val="000000" w:themeColor="text1"/>
          <w:u w:color="000000" w:themeColor="text1"/>
        </w:rPr>
        <w:t>cause a complete audit of the committee</w:t>
      </w:r>
      <w:r w:rsidR="007025D0" w:rsidRPr="007025D0">
        <w:rPr>
          <w:color w:val="000000" w:themeColor="text1"/>
          <w:u w:color="000000" w:themeColor="text1"/>
        </w:rPr>
        <w:t>’</w:t>
      </w:r>
      <w:r w:rsidRPr="00EF58BB">
        <w:rPr>
          <w:color w:val="000000" w:themeColor="text1"/>
          <w:u w:color="000000" w:themeColor="text1"/>
        </w:rPr>
        <w:t>s affairs to be made by an independent certified public accountant with copies of the audit report and related documents to be delivered concurrently to the General Assembly and the Governor.</w:t>
      </w:r>
    </w:p>
    <w:p w:rsidR="00BF5DE9"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(H)</w:t>
      </w:r>
      <w:r w:rsidRPr="00EF58BB">
        <w:rPr>
          <w:color w:val="000000" w:themeColor="text1"/>
          <w:u w:color="000000" w:themeColor="text1"/>
        </w:rPr>
        <w:tab/>
      </w:r>
      <w:r w:rsidR="00BF5DE9">
        <w:rPr>
          <w:color w:val="000000" w:themeColor="text1"/>
          <w:u w:color="000000" w:themeColor="text1"/>
        </w:rPr>
        <w:t>T</w:t>
      </w:r>
      <w:r w:rsidRPr="00EF58BB">
        <w:rPr>
          <w:color w:val="000000" w:themeColor="text1"/>
          <w:u w:color="000000" w:themeColor="text1"/>
        </w:rPr>
        <w:t xml:space="preserve">he office or committee may </w:t>
      </w:r>
      <w:r w:rsidR="00BF5DE9">
        <w:rPr>
          <w:color w:val="000000" w:themeColor="text1"/>
          <w:u w:color="000000" w:themeColor="text1"/>
        </w:rPr>
        <w:t xml:space="preserve">not </w:t>
      </w:r>
      <w:r w:rsidRPr="00EF58BB">
        <w:rPr>
          <w:color w:val="000000" w:themeColor="text1"/>
          <w:u w:color="000000" w:themeColor="text1"/>
        </w:rPr>
        <w:t>release individual level data or data that could be used to identify an individual</w:t>
      </w:r>
      <w:r w:rsidR="00FC5A44">
        <w:rPr>
          <w:color w:val="000000" w:themeColor="text1"/>
          <w:u w:color="000000" w:themeColor="text1"/>
        </w:rPr>
        <w:t>, except as required by law</w:t>
      </w:r>
      <w:r w:rsidRPr="00EF58BB">
        <w:rPr>
          <w:color w:val="000000" w:themeColor="text1"/>
          <w:u w:color="000000" w:themeColor="text1"/>
        </w:rPr>
        <w:t>.</w:t>
      </w:r>
    </w:p>
    <w:p w:rsidR="008B4DD6"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While the collection and use of the data for the stated purposes herein are important in meeting the education and workforce goals of the State, they are secondary to the goal of protecting the security and privacy of the data collected and used.</w:t>
      </w:r>
    </w:p>
    <w:p w:rsidR="008B4DD6" w:rsidRDefault="00724A6B"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A3071F">
        <w:rPr>
          <w:color w:val="000000" w:themeColor="text1"/>
          <w:u w:color="000000" w:themeColor="text1"/>
        </w:rPr>
        <w:t xml:space="preserve">If </w:t>
      </w:r>
      <w:r w:rsidR="00034F04">
        <w:rPr>
          <w:color w:val="000000" w:themeColor="text1"/>
          <w:u w:color="000000" w:themeColor="text1"/>
        </w:rPr>
        <w:t>data integrity is violated</w:t>
      </w:r>
      <w:r w:rsidR="008B4DD6">
        <w:rPr>
          <w:color w:val="000000" w:themeColor="text1"/>
          <w:u w:color="000000" w:themeColor="text1"/>
        </w:rPr>
        <w:t>, the office shall follow the breach protocol pursuant to Section 1</w:t>
      </w:r>
      <w:r w:rsidR="007025D0">
        <w:rPr>
          <w:color w:val="000000" w:themeColor="text1"/>
          <w:u w:color="000000" w:themeColor="text1"/>
        </w:rPr>
        <w:noBreakHyphen/>
      </w:r>
      <w:r w:rsidR="008B4DD6">
        <w:rPr>
          <w:color w:val="000000" w:themeColor="text1"/>
          <w:u w:color="000000" w:themeColor="text1"/>
        </w:rPr>
        <w:t>11</w:t>
      </w:r>
      <w:r w:rsidR="007025D0">
        <w:rPr>
          <w:color w:val="000000" w:themeColor="text1"/>
          <w:u w:color="000000" w:themeColor="text1"/>
        </w:rPr>
        <w:noBreakHyphen/>
      </w:r>
      <w:r w:rsidR="008B4DD6">
        <w:rPr>
          <w:color w:val="000000" w:themeColor="text1"/>
          <w:u w:color="000000" w:themeColor="text1"/>
        </w:rPr>
        <w:t>490.</w:t>
      </w:r>
    </w:p>
    <w:p w:rsidR="000044B7" w:rsidRPr="00EF58BB" w:rsidRDefault="008B4DD6"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724A6B">
        <w:rPr>
          <w:color w:val="000000" w:themeColor="text1"/>
          <w:u w:color="000000" w:themeColor="text1"/>
        </w:rPr>
        <w:t xml:space="preserve">Nothing in this </w:t>
      </w:r>
      <w:r w:rsidR="008F02A6">
        <w:rPr>
          <w:color w:val="000000" w:themeColor="text1"/>
          <w:u w:color="000000" w:themeColor="text1"/>
        </w:rPr>
        <w:t>s</w:t>
      </w:r>
      <w:r w:rsidR="00724A6B">
        <w:rPr>
          <w:color w:val="000000" w:themeColor="text1"/>
          <w:u w:color="000000" w:themeColor="text1"/>
        </w:rPr>
        <w:t>ection may be construed to restrict or limit an agency</w:t>
      </w:r>
      <w:r w:rsidR="007025D0" w:rsidRPr="007025D0">
        <w:rPr>
          <w:color w:val="000000" w:themeColor="text1"/>
          <w:u w:color="000000" w:themeColor="text1"/>
        </w:rPr>
        <w:t>’</w:t>
      </w:r>
      <w:r w:rsidR="004714DD">
        <w:rPr>
          <w:color w:val="000000" w:themeColor="text1"/>
          <w:u w:color="000000" w:themeColor="text1"/>
        </w:rPr>
        <w:t>s use or control of its data.</w:t>
      </w:r>
      <w:r w:rsidR="000044B7"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SECTION</w:t>
      </w:r>
      <w:r w:rsidRPr="00EF58BB">
        <w:rPr>
          <w:color w:val="000000" w:themeColor="text1"/>
          <w:u w:color="000000" w:themeColor="text1"/>
        </w:rPr>
        <w:tab/>
        <w:t>2.</w:t>
      </w:r>
      <w:r w:rsidRPr="00EF58BB">
        <w:rPr>
          <w:color w:val="000000" w:themeColor="text1"/>
          <w:u w:color="000000" w:themeColor="text1"/>
        </w:rPr>
        <w:tab/>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 xml:space="preserve">2030 </w:t>
      </w:r>
      <w:r w:rsidR="007A0209">
        <w:rPr>
          <w:color w:val="000000" w:themeColor="text1"/>
          <w:u w:color="000000" w:themeColor="text1"/>
        </w:rPr>
        <w:t xml:space="preserve">(A) through (B)(1)(a) </w:t>
      </w:r>
      <w:r w:rsidRPr="00EF58BB">
        <w:rPr>
          <w:color w:val="000000" w:themeColor="text1"/>
          <w:u w:color="000000" w:themeColor="text1"/>
        </w:rPr>
        <w:t>of the 1976 Code is amended to read: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00F37BEF">
        <w:rPr>
          <w:color w:val="000000" w:themeColor="text1"/>
          <w:u w:color="000000" w:themeColor="text1"/>
        </w:rPr>
        <w:t>“</w:t>
      </w:r>
      <w:r w:rsidRPr="00EF58BB">
        <w:rPr>
          <w:color w:val="000000" w:themeColor="text1"/>
          <w:u w:color="000000" w:themeColor="text1"/>
        </w:rPr>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w:t>
      </w:r>
      <w:r w:rsidRPr="00EF58BB">
        <w:rPr>
          <w:color w:val="000000" w:themeColor="text1"/>
          <w:u w:color="000000" w:themeColor="text1"/>
        </w:rPr>
        <w:tab/>
        <w:t>(A)</w:t>
      </w:r>
      <w:r w:rsidRPr="00EF58BB">
        <w:rPr>
          <w:color w:val="000000" w:themeColor="text1"/>
          <w:u w:color="000000" w:themeColor="text1"/>
        </w:rPr>
        <w:tab/>
        <w:t xml:space="preserve">There is established the </w:t>
      </w:r>
      <w:r w:rsidR="007025D0" w:rsidRPr="007025D0">
        <w:rPr>
          <w:color w:val="000000" w:themeColor="text1"/>
          <w:u w:color="000000" w:themeColor="text1"/>
        </w:rPr>
        <w:t>‘</w:t>
      </w:r>
      <w:r w:rsidRPr="00EF58BB">
        <w:rPr>
          <w:color w:val="000000" w:themeColor="text1"/>
          <w:u w:color="000000" w:themeColor="text1"/>
        </w:rPr>
        <w:t>Coordinating Council for Workforce Development</w:t>
      </w:r>
      <w:r w:rsidR="007025D0" w:rsidRPr="007025D0">
        <w:rPr>
          <w:color w:val="000000" w:themeColor="text1"/>
          <w:u w:color="000000" w:themeColor="text1"/>
        </w:rPr>
        <w:t>’</w:t>
      </w:r>
      <w:r w:rsidRPr="00EF58BB">
        <w:rPr>
          <w:color w:val="000000" w:themeColor="text1"/>
          <w:u w:color="000000" w:themeColor="text1"/>
        </w:rPr>
        <w:t xml:space="preserve"> which is created to engage in discussions, collaboration, and information sharing concerning the state</w:t>
      </w:r>
      <w:r w:rsidR="007025D0" w:rsidRPr="007025D0">
        <w:rPr>
          <w:color w:val="000000" w:themeColor="text1"/>
          <w:u w:color="000000" w:themeColor="text1"/>
        </w:rPr>
        <w:t>’</w:t>
      </w:r>
      <w:r w:rsidRPr="00EF58BB">
        <w:rPr>
          <w:color w:val="000000" w:themeColor="text1"/>
          <w:u w:color="000000" w:themeColor="text1"/>
        </w:rPr>
        <w:t>s ability to prepare and train workers to meet current and future workforce needs. The coordinating council</w:t>
      </w:r>
      <w:r w:rsidRPr="00845A79">
        <w:rPr>
          <w:color w:val="000000" w:themeColor="text1"/>
          <w:u w:color="000000" w:themeColor="text1"/>
        </w:rPr>
        <w:t xml:space="preserve"> </w:t>
      </w:r>
      <w:r w:rsidRPr="00EF58BB">
        <w:rPr>
          <w:strike/>
          <w:color w:val="000000" w:themeColor="text1"/>
          <w:u w:color="000000" w:themeColor="text1"/>
        </w:rPr>
        <w:t>shall</w:t>
      </w:r>
      <w:r w:rsidRPr="00EF58BB">
        <w:rPr>
          <w:color w:val="000000" w:themeColor="text1"/>
          <w:u w:color="000000" w:themeColor="text1"/>
        </w:rPr>
        <w:t xml:space="preserve"> </w:t>
      </w:r>
      <w:r w:rsidRPr="00EF58BB">
        <w:rPr>
          <w:color w:val="000000" w:themeColor="text1"/>
          <w:u w:val="single" w:color="000000" w:themeColor="text1"/>
        </w:rPr>
        <w:t>must</w:t>
      </w:r>
      <w:r w:rsidRPr="00EF58BB">
        <w:rPr>
          <w:color w:val="000000" w:themeColor="text1"/>
          <w:u w:color="000000" w:themeColor="text1"/>
        </w:rPr>
        <w:t xml:space="preserve"> be comprised of </w:t>
      </w:r>
      <w:r w:rsidRPr="00EF58BB">
        <w:rPr>
          <w:strike/>
          <w:color w:val="000000" w:themeColor="text1"/>
          <w:u w:color="000000" w:themeColor="text1"/>
        </w:rPr>
        <w:t>the following members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(1)</w:t>
      </w:r>
      <w:r w:rsidRPr="00EF58BB">
        <w:rPr>
          <w:color w:val="000000" w:themeColor="text1"/>
          <w:u w:color="000000" w:themeColor="text1"/>
        </w:rPr>
        <w:tab/>
        <w:t xml:space="preserve">the Secretary of the Department of Commerce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 xml:space="preserve">the State Superintendent of Education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t>(3)</w:t>
      </w:r>
      <w:r w:rsidRPr="00EF58BB">
        <w:rPr>
          <w:color w:val="000000" w:themeColor="text1"/>
          <w:u w:color="000000" w:themeColor="text1"/>
        </w:rPr>
        <w:tab/>
        <w:t xml:space="preserve">the Executive Director of the State Board for Technical and Comprehensive Education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 xml:space="preserve">the Executive Director of the Department of Employment and Workforce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 xml:space="preserve">the Executive Director of the Commission on Higher Education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 xml:space="preserve">the president or provost of a research university who </w:t>
      </w:r>
      <w:r w:rsidRPr="00EF58BB">
        <w:rPr>
          <w:strike/>
          <w:color w:val="000000" w:themeColor="text1"/>
          <w:u w:color="000000" w:themeColor="text1"/>
        </w:rPr>
        <w:t>shall be</w:t>
      </w:r>
      <w:r w:rsidRPr="00EF58BB">
        <w:rPr>
          <w:color w:val="000000" w:themeColor="text1"/>
          <w:u w:color="000000" w:themeColor="text1"/>
        </w:rPr>
        <w:t xml:space="preserve"> </w:t>
      </w:r>
      <w:r w:rsidRPr="00EF58BB">
        <w:rPr>
          <w:color w:val="000000" w:themeColor="text1"/>
          <w:u w:val="single" w:color="000000" w:themeColor="text1"/>
        </w:rPr>
        <w:t>is</w:t>
      </w:r>
      <w:r w:rsidRPr="00EF58BB">
        <w:rPr>
          <w:color w:val="000000" w:themeColor="text1"/>
          <w:u w:color="000000" w:themeColor="text1"/>
        </w:rPr>
        <w:t xml:space="preserve"> selected by the presidents of the research universities;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(7)</w:t>
      </w:r>
      <w:r w:rsidRPr="00EF58BB">
        <w:rPr>
          <w:color w:val="000000" w:themeColor="text1"/>
          <w:u w:color="000000" w:themeColor="text1"/>
        </w:rPr>
        <w:tab/>
        <w:t xml:space="preserve">the president or provost of a four year college or university who </w:t>
      </w:r>
      <w:r w:rsidRPr="00EF58BB">
        <w:rPr>
          <w:strike/>
          <w:color w:val="000000" w:themeColor="text1"/>
          <w:u w:color="000000" w:themeColor="text1"/>
        </w:rPr>
        <w:t>shall be</w:t>
      </w:r>
      <w:r w:rsidRPr="00EF58BB">
        <w:rPr>
          <w:color w:val="000000" w:themeColor="text1"/>
          <w:u w:color="000000" w:themeColor="text1"/>
        </w:rPr>
        <w:t xml:space="preserve"> </w:t>
      </w:r>
      <w:r w:rsidRPr="00EF58BB">
        <w:rPr>
          <w:color w:val="000000" w:themeColor="text1"/>
          <w:u w:val="single" w:color="000000" w:themeColor="text1"/>
        </w:rPr>
        <w:t>is</w:t>
      </w:r>
      <w:r w:rsidRPr="002D7EDF">
        <w:rPr>
          <w:color w:val="000000" w:themeColor="text1"/>
          <w:u w:color="000000" w:themeColor="text1"/>
        </w:rPr>
        <w:t xml:space="preserve"> </w:t>
      </w:r>
      <w:r w:rsidRPr="00EF58BB">
        <w:rPr>
          <w:color w:val="000000" w:themeColor="text1"/>
          <w:u w:color="000000" w:themeColor="text1"/>
        </w:rPr>
        <w:t>selecte</w:t>
      </w:r>
      <w:r w:rsidR="008F02A6">
        <w:rPr>
          <w:color w:val="000000" w:themeColor="text1"/>
          <w:u w:color="000000" w:themeColor="text1"/>
        </w:rPr>
        <w:t>d by the presidents of the four-</w:t>
      </w:r>
      <w:r w:rsidRPr="00EF58BB">
        <w:rPr>
          <w:color w:val="000000" w:themeColor="text1"/>
          <w:u w:color="000000" w:themeColor="text1"/>
        </w:rPr>
        <w:t>year universities;</w:t>
      </w:r>
    </w:p>
    <w:p w:rsidR="000044B7" w:rsidRPr="00941641"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(8)</w:t>
      </w:r>
      <w:r w:rsidRPr="00EF58BB">
        <w:rPr>
          <w:color w:val="000000" w:themeColor="text1"/>
          <w:u w:color="000000" w:themeColor="text1"/>
        </w:rPr>
        <w:tab/>
      </w:r>
      <w:r w:rsidRPr="00941641">
        <w:rPr>
          <w:color w:val="000000" w:themeColor="text1"/>
          <w:u w:color="000000" w:themeColor="text1"/>
        </w:rPr>
        <w:t>the president of a technical college who shall be appointed by the Chairman of the State Board for Technical and Comprehensive Education;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941641">
        <w:rPr>
          <w:color w:val="000000" w:themeColor="text1"/>
          <w:u w:color="000000" w:themeColor="text1"/>
        </w:rPr>
        <w:t>(9)</w:t>
      </w:r>
      <w:r w:rsidRPr="00EF58BB">
        <w:rPr>
          <w:color w:val="000000" w:themeColor="text1"/>
          <w:u w:color="000000" w:themeColor="text1"/>
        </w:rPr>
        <w:tab/>
        <w:t>a person appointed by the Superintendent of Education who has particularized expertise regarding Chapter 59, Title 59, the South Carolina Education and Economic Development Act;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941641">
        <w:rPr>
          <w:color w:val="000000" w:themeColor="text1"/>
          <w:u w:color="000000" w:themeColor="text1"/>
        </w:rPr>
        <w:t>(10)</w:t>
      </w:r>
      <w:r w:rsidRPr="00EF58BB">
        <w:rPr>
          <w:color w:val="000000" w:themeColor="text1"/>
          <w:u w:color="000000" w:themeColor="text1"/>
        </w:rPr>
        <w:tab/>
        <w:t xml:space="preserve">a representative from the business community appointed by the </w:t>
      </w:r>
      <w:r w:rsidR="007025D0">
        <w:rPr>
          <w:color w:val="000000" w:themeColor="text1"/>
          <w:u w:color="000000" w:themeColor="text1"/>
        </w:rPr>
        <w:t>Governor upon the recommendation of the South Carolina Chamber of Commerce, provided that the recommendation does not require membership in such organization</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(B)(1)</w:t>
      </w:r>
      <w:r w:rsidRPr="00EF58BB">
        <w:rPr>
          <w:color w:val="000000" w:themeColor="text1"/>
          <w:u w:color="000000" w:themeColor="text1"/>
        </w:rPr>
        <w:tab/>
        <w:t>The coordinating council shall:</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develop and implement procedures for sharing information and coordinating efforts among stakeholders to prepare the state</w:t>
      </w:r>
      <w:r w:rsidR="007025D0" w:rsidRPr="007025D0">
        <w:rPr>
          <w:color w:val="000000" w:themeColor="text1"/>
          <w:u w:color="000000" w:themeColor="text1"/>
        </w:rPr>
        <w:t>’</w:t>
      </w:r>
      <w:r w:rsidRPr="00EF58BB">
        <w:rPr>
          <w:color w:val="000000" w:themeColor="text1"/>
          <w:u w:color="000000" w:themeColor="text1"/>
        </w:rPr>
        <w:t>s current and emerging workforce to meet the needs of the state</w:t>
      </w:r>
      <w:r w:rsidR="007025D0" w:rsidRPr="007025D0">
        <w:rPr>
          <w:color w:val="000000" w:themeColor="text1"/>
          <w:u w:color="000000" w:themeColor="text1"/>
        </w:rPr>
        <w:t>’</w:t>
      </w:r>
      <w:r w:rsidRPr="00EF58BB">
        <w:rPr>
          <w:color w:val="000000" w:themeColor="text1"/>
          <w:u w:color="000000" w:themeColor="text1"/>
        </w:rPr>
        <w:t>s economy</w:t>
      </w:r>
      <w:r w:rsidRPr="0068323C">
        <w:rPr>
          <w:strike/>
          <w:color w:val="000000" w:themeColor="text1"/>
          <w:u w:color="000000" w:themeColor="text1"/>
        </w:rPr>
        <w:t xml:space="preserve">. </w:t>
      </w:r>
      <w:r w:rsidRPr="00EF58BB">
        <w:rPr>
          <w:strike/>
          <w:color w:val="000000" w:themeColor="text1"/>
          <w:u w:color="000000" w:themeColor="text1"/>
        </w:rPr>
        <w:t>The primary workforce focus of the council shall be on persons over age twenty one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1641">
        <w:t>3</w:t>
      </w:r>
      <w:r>
        <w:t>.</w:t>
      </w:r>
      <w:r>
        <w:tab/>
        <w:t>This act takes effect upon approval by the Governor.</w:t>
      </w:r>
    </w:p>
    <w:p w:rsidR="007E3F2A" w:rsidRDefault="007025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788C" w:rsidRDefault="00A4788C" w:rsidP="00A4788C">
      <w:pPr>
        <w:suppressAutoHyphens/>
      </w:pPr>
    </w:p>
    <w:sectPr w:rsidR="00A4788C" w:rsidSect="00D306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DF4" w:rsidRDefault="00801DF4" w:rsidP="009F0C77">
      <w:r>
        <w:separator/>
      </w:r>
    </w:p>
  </w:endnote>
  <w:endnote w:type="continuationSeparator" w:id="0">
    <w:p w:rsidR="00801DF4" w:rsidRDefault="0080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9D2E246-4807-4204-AE76-7F5F1FFC2CF7}"/>
  </w:font>
  <w:font w:name="Times New Roman">
    <w:panose1 w:val="02020603050405020304"/>
    <w:charset w:val="00"/>
    <w:family w:val="roman"/>
    <w:pitch w:val="variable"/>
    <w:sig w:usb0="20002A87" w:usb1="80000000" w:usb2="00000008" w:usb3="00000000" w:csb0="000001FF" w:csb1="00000000"/>
    <w:embedRegular r:id="rId2" w:fontKey="{AEB84A49-34CE-4918-929D-149DC5AB19D2}"/>
    <w:embedBold r:id="rId3" w:fontKey="{762F5B32-C9E3-4C66-A2F6-77DCC4BB2CE5}"/>
    <w:embedItalic r:id="rId4" w:fontKey="{B0223004-C38C-49EB-8D58-7C8E98B7F8C6}"/>
  </w:font>
  <w:font w:name="Courier New">
    <w:panose1 w:val="02070309020205020404"/>
    <w:charset w:val="00"/>
    <w:family w:val="modern"/>
    <w:pitch w:val="fixed"/>
    <w:sig w:usb0="20002A87" w:usb1="80000000" w:usb2="00000008" w:usb3="00000000" w:csb0="000001FF" w:csb1="00000000"/>
    <w:embedRegular r:id="rId5" w:fontKey="{6C36FCE4-7783-404A-AF6D-6C239742C29D}"/>
  </w:font>
  <w:font w:name="Wingdings">
    <w:panose1 w:val="05000000000000000000"/>
    <w:charset w:val="02"/>
    <w:family w:val="auto"/>
    <w:pitch w:val="variable"/>
    <w:sig w:usb0="00000000" w:usb1="10000000" w:usb2="00000000" w:usb3="00000000" w:csb0="80000000" w:csb1="00000000"/>
    <w:embedRegular r:id="rId6" w:fontKey="{CFC5B036-4D8F-4C83-86CB-44E90B6D427F}"/>
  </w:font>
  <w:font w:name="Calibri">
    <w:panose1 w:val="020F0502020204030204"/>
    <w:charset w:val="00"/>
    <w:family w:val="swiss"/>
    <w:pitch w:val="variable"/>
    <w:sig w:usb0="E00002FF" w:usb1="4000ACFF" w:usb2="00000001" w:usb3="00000000" w:csb0="0000019F" w:csb1="00000000"/>
    <w:embedRegular r:id="rId7" w:fontKey="{51038D14-B50A-4FF4-BE6D-A0EFEB5C9D92}"/>
    <w:embedBold r:id="rId8" w:fontKey="{E2FCDA24-E7AF-4643-ADA0-5348B893D6BA}"/>
  </w:font>
  <w:font w:name="Segoe UI">
    <w:panose1 w:val="020B0502040204020203"/>
    <w:charset w:val="00"/>
    <w:family w:val="swiss"/>
    <w:pitch w:val="variable"/>
    <w:sig w:usb0="E10022FF" w:usb1="C000E47F" w:usb2="00000029" w:usb3="00000000" w:csb0="000001DF" w:csb1="00000000"/>
    <w:embedRegular r:id="rId9" w:fontKey="{559DEE55-FCAC-43FE-B5B9-A255D31A7E4E}"/>
  </w:font>
  <w:font w:name="Cambria">
    <w:panose1 w:val="02040503050406030204"/>
    <w:charset w:val="00"/>
    <w:family w:val="roman"/>
    <w:pitch w:val="variable"/>
    <w:sig w:usb0="E00002FF" w:usb1="400004FF" w:usb2="00000000" w:usb3="00000000" w:csb0="0000019F" w:csb1="00000000"/>
    <w:embedRegular r:id="rId10" w:fontKey="{A7997A42-BA9C-4A6B-9A72-7CE7F7F2AB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F2A" w:rsidRPr="00FE40E2" w:rsidRDefault="00FE40E2" w:rsidP="00FE40E2">
    <w:pPr>
      <w:pStyle w:val="Footer"/>
      <w:tabs>
        <w:tab w:val="clear" w:pos="4680"/>
        <w:tab w:val="clear" w:pos="9360"/>
        <w:tab w:val="center" w:pos="2995"/>
      </w:tabs>
      <w:spacing w:before="120"/>
    </w:pPr>
    <w:r>
      <w:t>[3757</w:t>
    </w:r>
    <w:r w:rsidR="00D306DF">
      <w:t>-</w:t>
    </w:r>
    <w:r w:rsidR="00D306DF">
      <w:fldChar w:fldCharType="begin"/>
    </w:r>
    <w:r w:rsidR="00D306DF">
      <w:instrText xml:space="preserve"> PAGE  \* MERGEFORMAT </w:instrText>
    </w:r>
    <w:r w:rsidR="00D306DF">
      <w:fldChar w:fldCharType="separate"/>
    </w:r>
    <w:r w:rsidR="00A4788C">
      <w:rPr>
        <w:noProof/>
      </w:rPr>
      <w:t>7</w:t>
    </w:r>
    <w:r w:rsidR="00D306DF">
      <w:fldChar w:fldCharType="end"/>
    </w:r>
    <w:r w:rsidR="00D306D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DF" w:rsidRPr="00FE40E2" w:rsidRDefault="00D306DF" w:rsidP="00FE40E2">
    <w:pPr>
      <w:pStyle w:val="Footer"/>
      <w:tabs>
        <w:tab w:val="clear" w:pos="4680"/>
        <w:tab w:val="clear" w:pos="9360"/>
        <w:tab w:val="center" w:pos="2995"/>
      </w:tabs>
      <w:spacing w:before="120"/>
    </w:pPr>
    <w:r>
      <w:t>[3757]</w:t>
    </w:r>
    <w:r>
      <w:tab/>
    </w:r>
    <w:r>
      <w:fldChar w:fldCharType="begin"/>
    </w:r>
    <w:r>
      <w:instrText xml:space="preserve"> PAGE  \* MERGEFORMAT </w:instrText>
    </w:r>
    <w:r>
      <w:fldChar w:fldCharType="separate"/>
    </w:r>
    <w:r w:rsidR="00A478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DF4" w:rsidRDefault="00801DF4" w:rsidP="009F0C77">
      <w:r>
        <w:separator/>
      </w:r>
    </w:p>
  </w:footnote>
  <w:footnote w:type="continuationSeparator" w:id="0">
    <w:p w:rsidR="00801DF4" w:rsidRDefault="00801DF4"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E54DD"/>
    <w:multiLevelType w:val="hybridMultilevel"/>
    <w:tmpl w:val="D57C80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5171DD0"/>
    <w:multiLevelType w:val="hybridMultilevel"/>
    <w:tmpl w:val="EC2CF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80SA19"/>
    <w:docVar w:name="CoverBillType" w:val="b"/>
    <w:docVar w:name="DocPath" w:val="L:\Council\bills\RT\17480SA19.DOCX"/>
    <w:docVar w:name="dvBillNumber" w:val="3757"/>
    <w:docVar w:name="dvBillNumberPrefix" w:val="H. "/>
    <w:docVar w:name="dvOriginalBody" w:val="House"/>
    <w:docVar w:name="dvSteno" w:val="RT"/>
    <w:docVar w:name="NameofBody" w:val="h"/>
    <w:docVar w:name="vGroup2" w:val="Council"/>
  </w:docVars>
  <w:rsids>
    <w:rsidRoot w:val="00801DF4"/>
    <w:rsid w:val="000044B7"/>
    <w:rsid w:val="00011869"/>
    <w:rsid w:val="00015CD6"/>
    <w:rsid w:val="00034F04"/>
    <w:rsid w:val="000E0100"/>
    <w:rsid w:val="000E1785"/>
    <w:rsid w:val="000F40FA"/>
    <w:rsid w:val="001035F1"/>
    <w:rsid w:val="0010776B"/>
    <w:rsid w:val="00133E66"/>
    <w:rsid w:val="001435A3"/>
    <w:rsid w:val="00146ED3"/>
    <w:rsid w:val="00151044"/>
    <w:rsid w:val="001C09CA"/>
    <w:rsid w:val="001D08F2"/>
    <w:rsid w:val="001D3A58"/>
    <w:rsid w:val="001D525B"/>
    <w:rsid w:val="001D7F4F"/>
    <w:rsid w:val="00205238"/>
    <w:rsid w:val="002321B6"/>
    <w:rsid w:val="00250967"/>
    <w:rsid w:val="002543C8"/>
    <w:rsid w:val="0025541D"/>
    <w:rsid w:val="00257EE5"/>
    <w:rsid w:val="00284AAE"/>
    <w:rsid w:val="002D7EDF"/>
    <w:rsid w:val="002E5912"/>
    <w:rsid w:val="00301B21"/>
    <w:rsid w:val="00325348"/>
    <w:rsid w:val="0032732C"/>
    <w:rsid w:val="00336AD0"/>
    <w:rsid w:val="0034349F"/>
    <w:rsid w:val="00362ED5"/>
    <w:rsid w:val="0037079A"/>
    <w:rsid w:val="00381E2A"/>
    <w:rsid w:val="003C2AF8"/>
    <w:rsid w:val="003C4DAB"/>
    <w:rsid w:val="003D01E8"/>
    <w:rsid w:val="003E5288"/>
    <w:rsid w:val="003F6D79"/>
    <w:rsid w:val="0041760A"/>
    <w:rsid w:val="00417C01"/>
    <w:rsid w:val="004403BD"/>
    <w:rsid w:val="00461441"/>
    <w:rsid w:val="004714DD"/>
    <w:rsid w:val="004809EE"/>
    <w:rsid w:val="00496FC2"/>
    <w:rsid w:val="004E7D54"/>
    <w:rsid w:val="005273C6"/>
    <w:rsid w:val="00530A69"/>
    <w:rsid w:val="00545593"/>
    <w:rsid w:val="00556EBF"/>
    <w:rsid w:val="00577C6C"/>
    <w:rsid w:val="005A62FE"/>
    <w:rsid w:val="005B44AE"/>
    <w:rsid w:val="005C2FE2"/>
    <w:rsid w:val="005E2BC9"/>
    <w:rsid w:val="00605102"/>
    <w:rsid w:val="006215AA"/>
    <w:rsid w:val="00680B80"/>
    <w:rsid w:val="0068323C"/>
    <w:rsid w:val="006913C9"/>
    <w:rsid w:val="0069470D"/>
    <w:rsid w:val="006A0ADC"/>
    <w:rsid w:val="006D58AA"/>
    <w:rsid w:val="007025D0"/>
    <w:rsid w:val="00724A6B"/>
    <w:rsid w:val="0073137C"/>
    <w:rsid w:val="00734F00"/>
    <w:rsid w:val="007A0209"/>
    <w:rsid w:val="007A70AE"/>
    <w:rsid w:val="007E3F2A"/>
    <w:rsid w:val="00801DF4"/>
    <w:rsid w:val="00823AB5"/>
    <w:rsid w:val="008362E8"/>
    <w:rsid w:val="008446F6"/>
    <w:rsid w:val="00845A79"/>
    <w:rsid w:val="0085786E"/>
    <w:rsid w:val="00861C76"/>
    <w:rsid w:val="00893E08"/>
    <w:rsid w:val="008A1768"/>
    <w:rsid w:val="008A489F"/>
    <w:rsid w:val="008B4DD6"/>
    <w:rsid w:val="008F02A6"/>
    <w:rsid w:val="008F0F33"/>
    <w:rsid w:val="008F4429"/>
    <w:rsid w:val="00913BC8"/>
    <w:rsid w:val="0094021A"/>
    <w:rsid w:val="00941641"/>
    <w:rsid w:val="0097043D"/>
    <w:rsid w:val="009B44AF"/>
    <w:rsid w:val="009C6A0B"/>
    <w:rsid w:val="009F0C77"/>
    <w:rsid w:val="009F4DD1"/>
    <w:rsid w:val="00A02543"/>
    <w:rsid w:val="00A3071F"/>
    <w:rsid w:val="00A41684"/>
    <w:rsid w:val="00A4788C"/>
    <w:rsid w:val="00A64E80"/>
    <w:rsid w:val="00A72BCD"/>
    <w:rsid w:val="00A741D9"/>
    <w:rsid w:val="00A833AB"/>
    <w:rsid w:val="00A9741D"/>
    <w:rsid w:val="00AC34A2"/>
    <w:rsid w:val="00AD1C9A"/>
    <w:rsid w:val="00AD4B17"/>
    <w:rsid w:val="00AE18C2"/>
    <w:rsid w:val="00B412D4"/>
    <w:rsid w:val="00B70E0A"/>
    <w:rsid w:val="00B87B8B"/>
    <w:rsid w:val="00BA1092"/>
    <w:rsid w:val="00BE3C22"/>
    <w:rsid w:val="00BF5DE9"/>
    <w:rsid w:val="00C0345E"/>
    <w:rsid w:val="00C31C95"/>
    <w:rsid w:val="00C3483A"/>
    <w:rsid w:val="00C74E9D"/>
    <w:rsid w:val="00C826DD"/>
    <w:rsid w:val="00C82FD3"/>
    <w:rsid w:val="00C92819"/>
    <w:rsid w:val="00CC6B7B"/>
    <w:rsid w:val="00CD071F"/>
    <w:rsid w:val="00CD2089"/>
    <w:rsid w:val="00D306DF"/>
    <w:rsid w:val="00D64029"/>
    <w:rsid w:val="00D73A67"/>
    <w:rsid w:val="00D970A9"/>
    <w:rsid w:val="00DF3845"/>
    <w:rsid w:val="00E41911"/>
    <w:rsid w:val="00E44B57"/>
    <w:rsid w:val="00E92EEF"/>
    <w:rsid w:val="00EC163F"/>
    <w:rsid w:val="00EC39A1"/>
    <w:rsid w:val="00EF2368"/>
    <w:rsid w:val="00F12CD2"/>
    <w:rsid w:val="00F24442"/>
    <w:rsid w:val="00F37BEF"/>
    <w:rsid w:val="00F50AE3"/>
    <w:rsid w:val="00F5421C"/>
    <w:rsid w:val="00F655B7"/>
    <w:rsid w:val="00F656BA"/>
    <w:rsid w:val="00F67CF1"/>
    <w:rsid w:val="00F70C97"/>
    <w:rsid w:val="00F728AA"/>
    <w:rsid w:val="00F840F0"/>
    <w:rsid w:val="00F858D3"/>
    <w:rsid w:val="00FB0D0D"/>
    <w:rsid w:val="00FB43B4"/>
    <w:rsid w:val="00FB6B0B"/>
    <w:rsid w:val="00FC5A44"/>
    <w:rsid w:val="00FE40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E9CE7-6AC1-4251-AB34-C21D59776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B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B8B"/>
    <w:rPr>
      <w:rFonts w:ascii="Segoe UI" w:eastAsia="Times New Roman" w:hAnsi="Segoe UI" w:cs="Segoe UI"/>
      <w:sz w:val="18"/>
      <w:szCs w:val="18"/>
    </w:rPr>
  </w:style>
  <w:style w:type="paragraph" w:styleId="NoSpacing">
    <w:name w:val="No Spacing"/>
    <w:uiPriority w:val="1"/>
    <w:qFormat/>
    <w:rsid w:val="00D306DF"/>
    <w:pPr>
      <w:spacing w:after="0" w:line="240" w:lineRule="auto"/>
    </w:pPr>
    <w:rPr>
      <w:sz w:val="24"/>
    </w:rPr>
  </w:style>
  <w:style w:type="paragraph" w:styleId="NormalWeb">
    <w:name w:val="Normal (Web)"/>
    <w:basedOn w:val="Normal"/>
    <w:uiPriority w:val="99"/>
    <w:semiHidden/>
    <w:unhideWhenUsed/>
    <w:rsid w:val="00D306DF"/>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93B07-9D5A-4108-9FCF-8C6A40AB7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C72178A7.dotm</Template>
  <TotalTime>0</TotalTime>
  <Pages>15</Pages>
  <Words>4756</Words>
  <Characters>26509</Characters>
  <Application>Microsoft Office Word</Application>
  <DocSecurity>0</DocSecurity>
  <Lines>625</Lines>
  <Paragraphs>194</Paragraphs>
  <ScaleCrop>false</ScaleCrop>
  <HeadingPairs>
    <vt:vector size="2" baseType="variant">
      <vt:variant>
        <vt:lpstr>Title</vt:lpstr>
      </vt:variant>
      <vt:variant>
        <vt:i4>1</vt:i4>
      </vt:variant>
    </vt:vector>
  </HeadingPairs>
  <TitlesOfParts>
    <vt:vector size="1" baseType="lpstr">
      <vt:lpstr>2019-2020 Bill 3757: Subject not yet available - South Carolina Legislature Online</vt:lpstr>
    </vt:vector>
  </TitlesOfParts>
  <Company>LPITS</Company>
  <LinksUpToDate>false</LinksUpToDate>
  <CharactersWithSpaces>31526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3757 Text of Previous Version (Apr. 25, 2019) - South Carolina Legislature Online</dc:title>
  <dc:creator>Rebecca Turner</dc:creator>
  <cp:lastModifiedBy>Derrick Williamson</cp:lastModifiedBy>
  <cp:revision>2</cp:revision>
  <cp:lastPrinted>2018-11-26T16:21:00Z</cp:lastPrinted>
  <dcterms:created xsi:type="dcterms:W3CDTF">2019-04-25T16:41:00Z</dcterms:created>
  <dcterms:modified xsi:type="dcterms:W3CDTF">2019-04-25T16:41:00Z</dcterms:modified>
</cp:coreProperties>
</file>