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6AF9" w:rsidRDefault="00FB6A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FB6AF9" w:rsidRPr="00FB6AF9" w:rsidRDefault="00FB6A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FB6AF9" w:rsidRDefault="00FB6A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B6AF9" w:rsidRDefault="00FB6A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FB6AF9" w:rsidRDefault="00FB6A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February 6, 2019</w:t>
      </w:r>
    </w:p>
    <w:p w:rsidR="00FB6AF9" w:rsidRDefault="00FB6A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B6AF9" w:rsidRPr="00FB6AF9" w:rsidRDefault="00FB6AF9" w:rsidP="00FB6AF9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397</w:t>
      </w:r>
    </w:p>
    <w:p w:rsidR="00FB6AF9" w:rsidRDefault="00FB6A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B6AF9" w:rsidRDefault="00FB6AF9" w:rsidP="00FB6A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Harpootlian and Senn</w:t>
      </w:r>
    </w:p>
    <w:p w:rsidR="00FB6AF9" w:rsidRDefault="00FB6A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B6AF9" w:rsidRDefault="00FB6A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2/6/19--S.</w:t>
      </w:r>
    </w:p>
    <w:p w:rsidR="00FB6AF9" w:rsidRDefault="00FB6A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22, 2019.</w:t>
      </w:r>
    </w:p>
    <w:p w:rsidR="00FB6AF9" w:rsidRPr="00FB6AF9" w:rsidRDefault="00FB6AF9" w:rsidP="00FB6A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FB6AF9" w:rsidRDefault="00FB6A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B6AF9" w:rsidRPr="00FB6AF9" w:rsidRDefault="00FB6AF9" w:rsidP="00FB6A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JUDICIARY</w:t>
      </w:r>
    </w:p>
    <w:p w:rsidR="00FB6AF9" w:rsidRDefault="00FB6A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Bill (S. 397) to amend Section 61-6-4510 of the 1976 Code, relating to municipal police officers, to provide that a county sheriff has the same power as a municipal police, etc., respectfully</w:t>
      </w:r>
    </w:p>
    <w:p w:rsidR="00FB6AF9" w:rsidRPr="00FB6AF9" w:rsidRDefault="00FB6AF9" w:rsidP="00FB6A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FB6AF9" w:rsidRDefault="00FB6AF9" w:rsidP="00FB6A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 with amendment:</w:t>
      </w:r>
    </w:p>
    <w:p w:rsidR="00FB6AF9" w:rsidRDefault="00FB6AF9" w:rsidP="00FB6A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B6AF9" w:rsidRPr="00614B99" w:rsidRDefault="00FB6AF9" w:rsidP="00FB6A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614B99">
        <w:rPr>
          <w:rFonts w:eastAsia="Times New Roman"/>
          <w:snapToGrid w:val="0"/>
          <w:szCs w:val="20"/>
        </w:rPr>
        <w:tab/>
        <w:t>Amend the bill, as and if amended, by striking all after the enacting words and inserting therein the following:</w:t>
      </w:r>
    </w:p>
    <w:p w:rsidR="00FB6AF9" w:rsidRPr="00614B99" w:rsidRDefault="00FB6AF9" w:rsidP="00FB6A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614B99">
        <w:rPr>
          <w:rFonts w:eastAsia="Times New Roman"/>
          <w:snapToGrid w:val="0"/>
          <w:szCs w:val="20"/>
        </w:rPr>
        <w:tab/>
        <w:t>/</w:t>
      </w:r>
      <w:r w:rsidRPr="00614B99">
        <w:rPr>
          <w:rFonts w:eastAsia="Times New Roman"/>
          <w:snapToGrid w:val="0"/>
          <w:szCs w:val="20"/>
        </w:rPr>
        <w:tab/>
      </w:r>
      <w:r w:rsidRPr="00614B99">
        <w:rPr>
          <w:rFonts w:eastAsia="Times New Roman"/>
          <w:snapToGrid w:val="0"/>
          <w:szCs w:val="20"/>
        </w:rPr>
        <w:tab/>
        <w:t>SECTION</w:t>
      </w:r>
      <w:r w:rsidRPr="00614B99">
        <w:rPr>
          <w:rFonts w:eastAsia="Times New Roman"/>
          <w:snapToGrid w:val="0"/>
          <w:szCs w:val="20"/>
        </w:rPr>
        <w:tab/>
        <w:t>1.</w:t>
      </w:r>
      <w:r w:rsidRPr="00614B99">
        <w:rPr>
          <w:rFonts w:eastAsia="Times New Roman"/>
          <w:snapToGrid w:val="0"/>
          <w:szCs w:val="20"/>
        </w:rPr>
        <w:tab/>
        <w:t>Chapter 4, Title 61 of the 1976 Code is amended by adding:</w:t>
      </w:r>
    </w:p>
    <w:p w:rsidR="00FB6AF9" w:rsidRPr="00614B99" w:rsidRDefault="00FB6AF9" w:rsidP="00FB6A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614B99">
        <w:rPr>
          <w:rFonts w:eastAsia="Times New Roman"/>
          <w:snapToGrid w:val="0"/>
          <w:szCs w:val="20"/>
        </w:rPr>
        <w:tab/>
        <w:t>“</w:t>
      </w:r>
      <w:r w:rsidRPr="00614B99">
        <w:rPr>
          <w:rFonts w:eastAsia="Times New Roman"/>
        </w:rPr>
        <w:t>Section 61-4-280.</w:t>
      </w:r>
      <w:r w:rsidRPr="00614B99">
        <w:rPr>
          <w:rFonts w:eastAsia="Times New Roman"/>
        </w:rPr>
        <w:tab/>
        <w:t>(A)</w:t>
      </w:r>
      <w:r w:rsidRPr="00614B99">
        <w:rPr>
          <w:rFonts w:eastAsia="Times New Roman"/>
        </w:rPr>
        <w:tab/>
        <w:t xml:space="preserve">Municipal police officers have the power of constables to enforce the provisions of </w:t>
      </w:r>
      <w:r w:rsidRPr="00614B99">
        <w:t xml:space="preserve">Sections 61-4-50 through 61-4-160 and Section 61-4-230 </w:t>
      </w:r>
      <w:r w:rsidRPr="00614B99">
        <w:rPr>
          <w:rFonts w:eastAsia="Times New Roman"/>
        </w:rPr>
        <w:t>in cases arising within the municipal limits; and in addition, have all powers to enforce these provisions as they have to enforce municipal ordinances. When in fresh and continuous pursuit of a suspect for violations of these provisions occurring within the municipal limits, police officers may follow and arrest the suspect anywhere in the State.</w:t>
      </w:r>
    </w:p>
    <w:p w:rsidR="00FB6AF9" w:rsidRPr="00614B99" w:rsidRDefault="00FB6AF9" w:rsidP="00FB6A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614B99">
        <w:rPr>
          <w:rFonts w:eastAsia="Times New Roman"/>
        </w:rPr>
        <w:tab/>
        <w:t>(B)</w:t>
      </w:r>
      <w:r w:rsidRPr="00614B99">
        <w:rPr>
          <w:rFonts w:eastAsia="Times New Roman"/>
        </w:rPr>
        <w:tab/>
        <w:t xml:space="preserve">A county sheriff has the power of a constable to enforce the provisions of </w:t>
      </w:r>
      <w:r w:rsidRPr="00614B99">
        <w:t xml:space="preserve">Sections 61-4-50 through 61-4-160 and Section 61-4-230 </w:t>
      </w:r>
      <w:r w:rsidRPr="00614B99">
        <w:rPr>
          <w:rFonts w:eastAsia="Times New Roman"/>
        </w:rPr>
        <w:t xml:space="preserve">in cases arising within the county limits, including within municipal limits; and in addition, have all powers to enforce these provisions as they have to enforce county ordinances. When in fresh and continuous pursuit of a suspect for violations of these provisions </w:t>
      </w:r>
      <w:r w:rsidRPr="00614B99">
        <w:rPr>
          <w:rFonts w:eastAsia="Times New Roman"/>
        </w:rPr>
        <w:lastRenderedPageBreak/>
        <w:t>occurring within the county limits, police officers may follow and arrest the suspect anywhere in the State.”</w:t>
      </w:r>
    </w:p>
    <w:p w:rsidR="00FB6AF9" w:rsidRPr="00614B99" w:rsidRDefault="00FB6AF9" w:rsidP="00FB6A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ab/>
      </w:r>
      <w:r w:rsidRPr="00614B99">
        <w:rPr>
          <w:rFonts w:eastAsia="Times New Roman"/>
        </w:rPr>
        <w:t>SECTION</w:t>
      </w:r>
      <w:r w:rsidRPr="00614B99">
        <w:rPr>
          <w:rFonts w:eastAsia="Times New Roman"/>
        </w:rPr>
        <w:tab/>
        <w:t>2.</w:t>
      </w:r>
      <w:r w:rsidRPr="00614B99">
        <w:rPr>
          <w:rFonts w:eastAsia="Times New Roman"/>
        </w:rPr>
        <w:tab/>
        <w:t>Section 61-6-4510 of the 1976 Code is amended to read:</w:t>
      </w:r>
    </w:p>
    <w:p w:rsidR="00FB6AF9" w:rsidRPr="00614B99" w:rsidRDefault="00FB6AF9" w:rsidP="00FB6A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614B99">
        <w:rPr>
          <w:rFonts w:eastAsia="Times New Roman"/>
        </w:rPr>
        <w:tab/>
        <w:t>“Section 61-6-4510.</w:t>
      </w:r>
      <w:r w:rsidRPr="00614B99">
        <w:rPr>
          <w:rFonts w:eastAsia="Times New Roman"/>
        </w:rPr>
        <w:tab/>
      </w:r>
      <w:r w:rsidRPr="00614B99">
        <w:rPr>
          <w:rFonts w:eastAsia="Times New Roman"/>
          <w:u w:val="single"/>
        </w:rPr>
        <w:t>(A)</w:t>
      </w:r>
      <w:r w:rsidRPr="00614B99">
        <w:rPr>
          <w:rFonts w:eastAsia="Times New Roman"/>
        </w:rPr>
        <w:tab/>
        <w:t>Municipal police officers have the power of constables to enforce the provisions of this article, except Section 61</w:t>
      </w:r>
      <w:r w:rsidRPr="00614B99">
        <w:rPr>
          <w:rFonts w:eastAsia="Times New Roman"/>
        </w:rPr>
        <w:noBreakHyphen/>
        <w:t>6</w:t>
      </w:r>
      <w:r w:rsidRPr="00614B99">
        <w:rPr>
          <w:rFonts w:eastAsia="Times New Roman"/>
        </w:rPr>
        <w:noBreakHyphen/>
        <w:t>4720, in cases arising within the municipal limits; and in addition, have all powers to enforce these provisions as they have to enforce municipal ordinances. When in fresh and continuous pursuit of a suspect for violations of these provisions occurring within the municipal limits, police officers may follow and arrest the suspect anywhere in the State.</w:t>
      </w:r>
    </w:p>
    <w:p w:rsidR="00FB6AF9" w:rsidRPr="00614B99" w:rsidRDefault="00FB6AF9" w:rsidP="00FB6A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614B99">
        <w:rPr>
          <w:rFonts w:eastAsia="Times New Roman"/>
        </w:rPr>
        <w:tab/>
      </w:r>
      <w:r w:rsidRPr="00614B99">
        <w:rPr>
          <w:rFonts w:eastAsia="Times New Roman"/>
          <w:u w:val="single"/>
        </w:rPr>
        <w:t>(B)</w:t>
      </w:r>
      <w:r w:rsidRPr="00614B99">
        <w:rPr>
          <w:rFonts w:eastAsia="Times New Roman"/>
        </w:rPr>
        <w:tab/>
      </w:r>
      <w:r w:rsidRPr="00614B99">
        <w:rPr>
          <w:rFonts w:eastAsia="Times New Roman"/>
          <w:u w:val="single"/>
        </w:rPr>
        <w:t>A county sheriff has the power of a constable to enforce the provisions of this article, except Section 61</w:t>
      </w:r>
      <w:r w:rsidRPr="00614B99">
        <w:rPr>
          <w:rFonts w:eastAsia="Times New Roman"/>
          <w:u w:val="single"/>
        </w:rPr>
        <w:noBreakHyphen/>
        <w:t>6</w:t>
      </w:r>
      <w:r w:rsidRPr="00614B99">
        <w:rPr>
          <w:rFonts w:eastAsia="Times New Roman"/>
          <w:u w:val="single"/>
        </w:rPr>
        <w:noBreakHyphen/>
        <w:t>4720, in cases arising within the county limits, including within municipal limits; and in addition, have all powers to enforce these provisions as they have to enforce county ordinances. When in fresh and continuous pursuit of a suspect for violations of these provisions occurring within the county limits, police officers may follow and arrest the suspect anywhere in the State.</w:t>
      </w:r>
      <w:r w:rsidRPr="00614B99">
        <w:rPr>
          <w:rFonts w:eastAsia="Times New Roman"/>
        </w:rPr>
        <w:t>”</w:t>
      </w:r>
    </w:p>
    <w:p w:rsidR="00FB6AF9" w:rsidRPr="00614B99" w:rsidRDefault="00FB6AF9" w:rsidP="00FB6A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ab/>
      </w:r>
      <w:r w:rsidRPr="00614B99">
        <w:rPr>
          <w:rFonts w:eastAsia="Times New Roman"/>
        </w:rPr>
        <w:t>SECTION</w:t>
      </w:r>
      <w:r w:rsidRPr="00614B99">
        <w:rPr>
          <w:rFonts w:eastAsia="Times New Roman"/>
        </w:rPr>
        <w:tab/>
        <w:t>3.</w:t>
      </w:r>
      <w:r w:rsidRPr="00614B99">
        <w:rPr>
          <w:rFonts w:eastAsia="Times New Roman"/>
        </w:rPr>
        <w:tab/>
        <w:t>This act takes effect upon approval by the Governor.</w:t>
      </w:r>
      <w:r w:rsidRPr="00614B99">
        <w:rPr>
          <w:rFonts w:eastAsia="Times New Roman"/>
        </w:rPr>
        <w:tab/>
      </w:r>
      <w:r w:rsidRPr="00614B99">
        <w:rPr>
          <w:rFonts w:eastAsia="Times New Roman"/>
        </w:rPr>
        <w:tab/>
        <w:t>/</w:t>
      </w:r>
    </w:p>
    <w:p w:rsidR="00FB6AF9" w:rsidRPr="00614B99" w:rsidRDefault="00FB6AF9" w:rsidP="00FB6A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614B99">
        <w:rPr>
          <w:rFonts w:eastAsia="Times New Roman"/>
          <w:snapToGrid w:val="0"/>
          <w:szCs w:val="20"/>
        </w:rPr>
        <w:tab/>
        <w:t>Renumber sections to conform.</w:t>
      </w:r>
    </w:p>
    <w:p w:rsidR="00FB6AF9" w:rsidRDefault="00FB6AF9" w:rsidP="00FB6A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614B99">
        <w:rPr>
          <w:rFonts w:eastAsia="Times New Roman"/>
          <w:snapToGrid w:val="0"/>
          <w:szCs w:val="20"/>
        </w:rPr>
        <w:tab/>
        <w:t>Amend title to conform.</w:t>
      </w:r>
    </w:p>
    <w:p w:rsidR="00FB6AF9" w:rsidRPr="00614B99" w:rsidRDefault="00FB6AF9" w:rsidP="00FB6A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B6AF9" w:rsidRDefault="00FB6A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LUKE A. RANKIN for Committee.</w:t>
      </w:r>
    </w:p>
    <w:p w:rsidR="00FB6AF9" w:rsidRPr="00FB6AF9" w:rsidRDefault="00FB6AF9" w:rsidP="00FB6A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FB6AF9" w:rsidRDefault="00FB6A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B6AF9" w:rsidRPr="00FB6AF9" w:rsidRDefault="00FB6AF9" w:rsidP="00FB6A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  <w:u w:val="single"/>
        </w:rPr>
        <w:t>STATEMENT OF ESTIMATED FISCAL IMPACT</w:t>
      </w:r>
    </w:p>
    <w:p w:rsidR="00FB6AF9" w:rsidRPr="00653F49" w:rsidRDefault="00FB6AF9" w:rsidP="00FB6AF9">
      <w:pPr>
        <w:rPr>
          <w:b/>
        </w:rPr>
      </w:pPr>
      <w:r w:rsidRPr="00653F49">
        <w:rPr>
          <w:b/>
        </w:rPr>
        <w:t>Explanation of Fiscal Impact</w:t>
      </w:r>
    </w:p>
    <w:p w:rsidR="00FB6AF9" w:rsidRDefault="00FB6AF9" w:rsidP="00FB6A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b/>
        </w:rPr>
      </w:pPr>
      <w:r w:rsidRPr="00653F49">
        <w:rPr>
          <w:b/>
        </w:rPr>
        <w:t>Introduced on January 22, 2019</w:t>
      </w:r>
      <w:r w:rsidRPr="00653F49">
        <w:cr/>
      </w:r>
      <w:r w:rsidRPr="00FB6AF9">
        <w:rPr>
          <w:b/>
        </w:rPr>
        <w:t>State Expenditure</w:t>
      </w:r>
    </w:p>
    <w:p w:rsidR="00FB6AF9" w:rsidRPr="00653F49" w:rsidRDefault="00FB6AF9" w:rsidP="00FB6A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b/>
        </w:rPr>
      </w:pPr>
      <w:r>
        <w:rPr>
          <w:b/>
        </w:rPr>
        <w:tab/>
      </w:r>
      <w:r w:rsidRPr="00653F49">
        <w:t xml:space="preserve">The bill provides that a county sheriff has the same power as a constable to enforce provisions related to the consumption of alcohol, except those related to the consumption of alcohol in a public conveyance, in cases arising within county and municipal limits.  When in fresh and continuous pursuit of a suspect for violations of these provisions occurring within county limits, police officers may follow and arrest the suspect anywhere in the state. </w:t>
      </w:r>
    </w:p>
    <w:p w:rsidR="00FB6AF9" w:rsidRPr="00653F49" w:rsidRDefault="00FB6AF9" w:rsidP="00FB6A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</w:r>
      <w:r w:rsidRPr="00653F49">
        <w:t>The expenditure impact of this bill is pending, contingent upon a response from the Department of Revenue.</w:t>
      </w:r>
    </w:p>
    <w:p w:rsidR="00FB6AF9" w:rsidRPr="00653F49" w:rsidRDefault="00FB6AF9" w:rsidP="00FB6AF9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b/>
          <w:bCs/>
        </w:rPr>
      </w:pPr>
      <w:r w:rsidRPr="00653F49">
        <w:rPr>
          <w:b/>
          <w:bCs/>
        </w:rPr>
        <w:lastRenderedPageBreak/>
        <w:t>Local Expenditure</w:t>
      </w:r>
    </w:p>
    <w:p w:rsidR="00FB6AF9" w:rsidRPr="00653F49" w:rsidRDefault="00FB6AF9" w:rsidP="00FB6A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</w:r>
      <w:r w:rsidRPr="00653F49">
        <w:t xml:space="preserve">The local expenditure impact of this bill is pending, contingent upon a response from local governments. </w:t>
      </w:r>
    </w:p>
    <w:p w:rsidR="00FB6AF9" w:rsidRDefault="00FB6A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153C3" w:rsidRDefault="001153C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Frank A. Rainwater, Executive Director</w:t>
      </w:r>
    </w:p>
    <w:p w:rsidR="001153C3" w:rsidRPr="001153C3" w:rsidRDefault="001153C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Revenue and Fiscal Affairs Office</w:t>
      </w:r>
    </w:p>
    <w:p w:rsidR="001153C3" w:rsidRDefault="001153C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B6AF9" w:rsidRDefault="00FB6A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FB6AF9" w:rsidSect="00FB6AF9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8902F2" w:rsidRPr="00522CE0" w:rsidRDefault="008902F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902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C542C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C7B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61-6-4510 OF THE 1976 CODE, RELATING TO MUNICIPAL POLICE OFFICERS, TO PROVIDE THAT A COUNTY SHERIFF HAS THE SAME POWER AS A MUNICIPAL POLICE OFFICER TO ENFORCE THE PROVISIONS OF ARTICLE 13, CHAPTER 6, TITLE 61.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C542C" w:rsidRDefault="002C54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2C542C" w:rsidRDefault="002C54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C7BB0" w:rsidRDefault="002C542C" w:rsidP="00CC7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CC7BB0">
        <w:rPr>
          <w:rFonts w:eastAsia="Times New Roman"/>
        </w:rPr>
        <w:t>Section 61-6-4510 of the 1976 Code is amended to read:</w:t>
      </w:r>
    </w:p>
    <w:p w:rsidR="00CC7BB0" w:rsidRDefault="00CC7BB0" w:rsidP="00CC7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C7BB0" w:rsidRPr="00D3314E" w:rsidRDefault="00CC7BB0" w:rsidP="00CC7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61-6-4510.</w:t>
      </w:r>
      <w:r>
        <w:rPr>
          <w:rFonts w:eastAsia="Times New Roman"/>
        </w:rPr>
        <w:tab/>
      </w:r>
      <w:r w:rsidRPr="00D3314E">
        <w:rPr>
          <w:rFonts w:eastAsia="Times New Roman"/>
          <w:u w:val="single"/>
        </w:rPr>
        <w:t>(A)</w:t>
      </w:r>
      <w:r w:rsidRPr="00D3314E">
        <w:rPr>
          <w:rFonts w:eastAsia="Times New Roman"/>
        </w:rPr>
        <w:tab/>
        <w:t>Municipal police officers have the power of constables to enforce the provisions of this article, except Section 61</w:t>
      </w:r>
      <w:r w:rsidR="00117CA0">
        <w:rPr>
          <w:rFonts w:eastAsia="Times New Roman"/>
        </w:rPr>
        <w:noBreakHyphen/>
      </w:r>
      <w:r w:rsidRPr="00D3314E">
        <w:rPr>
          <w:rFonts w:eastAsia="Times New Roman"/>
        </w:rPr>
        <w:t>6</w:t>
      </w:r>
      <w:r w:rsidR="00117CA0">
        <w:rPr>
          <w:rFonts w:eastAsia="Times New Roman"/>
        </w:rPr>
        <w:noBreakHyphen/>
      </w:r>
      <w:r w:rsidRPr="00D3314E">
        <w:rPr>
          <w:rFonts w:eastAsia="Times New Roman"/>
        </w:rPr>
        <w:t>4720, in cases arising within the municipal limits; and in addition, have all powers to enforce these provisions as they have to enforce municipal ordinances. When in fresh and continuous pursuit of a suspect for violations of these provisions occurring within the municipal limits, police officers may follow and arrest the suspect anywhere in the State.</w:t>
      </w:r>
    </w:p>
    <w:p w:rsidR="002C542C" w:rsidRDefault="00CC7BB0" w:rsidP="00CC7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D3314E">
        <w:rPr>
          <w:rFonts w:eastAsia="Times New Roman"/>
        </w:rPr>
        <w:tab/>
      </w:r>
      <w:r w:rsidRPr="00D3314E">
        <w:rPr>
          <w:rFonts w:eastAsia="Times New Roman"/>
          <w:u w:val="single"/>
        </w:rPr>
        <w:t>(B)</w:t>
      </w:r>
      <w:r w:rsidRPr="00D3314E">
        <w:rPr>
          <w:rFonts w:eastAsia="Times New Roman"/>
        </w:rPr>
        <w:tab/>
      </w:r>
      <w:r>
        <w:rPr>
          <w:rFonts w:eastAsia="Times New Roman"/>
          <w:u w:val="single"/>
        </w:rPr>
        <w:t>A</w:t>
      </w:r>
      <w:r w:rsidRPr="00D3314E">
        <w:rPr>
          <w:rFonts w:eastAsia="Times New Roman"/>
          <w:u w:val="single"/>
        </w:rPr>
        <w:t xml:space="preserve"> county sheriff has the power of </w:t>
      </w:r>
      <w:r>
        <w:rPr>
          <w:rFonts w:eastAsia="Times New Roman"/>
          <w:u w:val="single"/>
        </w:rPr>
        <w:t xml:space="preserve">a </w:t>
      </w:r>
      <w:r w:rsidRPr="00D3314E">
        <w:rPr>
          <w:rFonts w:eastAsia="Times New Roman"/>
          <w:u w:val="single"/>
        </w:rPr>
        <w:t>constable to enforce the provisions of this article, except Section 61</w:t>
      </w:r>
      <w:r w:rsidR="00117CA0">
        <w:rPr>
          <w:rFonts w:eastAsia="Times New Roman"/>
          <w:u w:val="single"/>
        </w:rPr>
        <w:noBreakHyphen/>
      </w:r>
      <w:r w:rsidRPr="00D3314E">
        <w:rPr>
          <w:rFonts w:eastAsia="Times New Roman"/>
          <w:u w:val="single"/>
        </w:rPr>
        <w:t>6</w:t>
      </w:r>
      <w:r w:rsidR="00117CA0">
        <w:rPr>
          <w:rFonts w:eastAsia="Times New Roman"/>
          <w:u w:val="single"/>
        </w:rPr>
        <w:noBreakHyphen/>
      </w:r>
      <w:r w:rsidRPr="00D3314E">
        <w:rPr>
          <w:rFonts w:eastAsia="Times New Roman"/>
          <w:u w:val="single"/>
        </w:rPr>
        <w:t>4720, in cases arising within the county limits, including within municipal limits; and in addition, have all powers to enforce these provisions as they have to enforce county ordinances. When in fresh and continuous pursuit of a suspect for violations of these provisions occurring within the county limits, police officers may follow and arrest the suspect anywhere in the State.</w:t>
      </w:r>
      <w:r w:rsidRPr="00D3314E">
        <w:rPr>
          <w:rFonts w:eastAsia="Times New Roman"/>
        </w:rPr>
        <w:t>”</w:t>
      </w:r>
    </w:p>
    <w:p w:rsidR="002C542C" w:rsidRDefault="002C54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C542C" w:rsidRPr="00522CE0" w:rsidRDefault="002C54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CC7BB0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F77976" w:rsidRDefault="00117CA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2E326F" w:rsidRDefault="002E326F" w:rsidP="002E326F">
      <w:pPr>
        <w:suppressAutoHyphens/>
        <w:jc w:val="both"/>
        <w:rPr>
          <w:rFonts w:eastAsia="Times New Roman"/>
        </w:rPr>
      </w:pPr>
    </w:p>
    <w:sectPr w:rsidR="002E326F" w:rsidSect="00FB6AF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542C" w:rsidRDefault="002C542C" w:rsidP="00522CE0">
      <w:r>
        <w:separator/>
      </w:r>
    </w:p>
  </w:endnote>
  <w:endnote w:type="continuationSeparator" w:id="0">
    <w:p w:rsidR="002C542C" w:rsidRDefault="002C542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188C3C0-331A-428C-BC39-782C4B2BBF41}"/>
    <w:embedBold r:id="rId2" w:fontKey="{2F70211B-8DB6-48FD-9E18-7BED7A5EDDC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1D6ADD23-617E-42D4-BF55-246EAE0559EA}"/>
    <w:embedBold r:id="rId4" w:fontKey="{3A22F92B-EA58-4BA2-A2F6-C1DC27D4DD7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593CAF6-1E03-4FC4-A3C7-3BD54D5FFB80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7976" w:rsidRPr="008902F2" w:rsidRDefault="008902F2" w:rsidP="008902F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[397</w:t>
    </w:r>
    <w:r w:rsidR="00FB6AF9">
      <w:t>-</w:t>
    </w:r>
    <w:r w:rsidR="00FB6AF9">
      <w:fldChar w:fldCharType="begin"/>
    </w:r>
    <w:r w:rsidR="00FB6AF9">
      <w:instrText xml:space="preserve"> PAGE  \* MERGEFORMAT </w:instrText>
    </w:r>
    <w:r w:rsidR="00FB6AF9">
      <w:fldChar w:fldCharType="separate"/>
    </w:r>
    <w:r w:rsidR="002E326F">
      <w:rPr>
        <w:noProof/>
      </w:rPr>
      <w:t>3</w:t>
    </w:r>
    <w:r w:rsidR="00FB6AF9">
      <w:fldChar w:fldCharType="end"/>
    </w:r>
    <w:r w:rsidR="00FB6AF9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6AF9" w:rsidRPr="008902F2" w:rsidRDefault="00FB6AF9" w:rsidP="008902F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E326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542C" w:rsidRDefault="002C542C" w:rsidP="00522CE0">
      <w:r>
        <w:separator/>
      </w:r>
    </w:p>
  </w:footnote>
  <w:footnote w:type="continuationSeparator" w:id="0">
    <w:p w:rsidR="002C542C" w:rsidRDefault="002C542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4SHER.SP.RAH"/>
    <w:docVar w:name="CoverAttorneyInitials" w:val="SP"/>
    <w:docVar w:name="CoverAttorneyLastName" w:val="Parrish"/>
    <w:docVar w:name="CoverBillType" w:val="b"/>
    <w:docVar w:name="CoverSenator" w:val="RAH"/>
    <w:docVar w:name="dvBillNumber" w:val="397"/>
    <w:docVar w:name="dvBillNumberPrefix" w:val="S. "/>
    <w:docVar w:name="dvOriginalBody" w:val="Senate"/>
    <w:docVar w:name="fulldraftpath" w:val="L:\S-RES\RAH\004SHER.SP.RAH.DOCX"/>
    <w:docVar w:name="NameofBody" w:val="S"/>
    <w:docVar w:name="vgroup2" w:val="S-RES"/>
  </w:docVars>
  <w:rsids>
    <w:rsidRoot w:val="002C542C"/>
    <w:rsid w:val="00042AC1"/>
    <w:rsid w:val="00046516"/>
    <w:rsid w:val="00072458"/>
    <w:rsid w:val="0007601D"/>
    <w:rsid w:val="000B0720"/>
    <w:rsid w:val="000B5EAF"/>
    <w:rsid w:val="001153C3"/>
    <w:rsid w:val="00117CA0"/>
    <w:rsid w:val="001315B2"/>
    <w:rsid w:val="001452A8"/>
    <w:rsid w:val="00170561"/>
    <w:rsid w:val="00186AC9"/>
    <w:rsid w:val="00197DF1"/>
    <w:rsid w:val="001B3DD9"/>
    <w:rsid w:val="001B7E5D"/>
    <w:rsid w:val="001D3BAC"/>
    <w:rsid w:val="00216025"/>
    <w:rsid w:val="00245C4E"/>
    <w:rsid w:val="002A7522"/>
    <w:rsid w:val="002C1321"/>
    <w:rsid w:val="002C2031"/>
    <w:rsid w:val="002C542C"/>
    <w:rsid w:val="002C5896"/>
    <w:rsid w:val="002D3BED"/>
    <w:rsid w:val="002E326F"/>
    <w:rsid w:val="00307C2B"/>
    <w:rsid w:val="00315D04"/>
    <w:rsid w:val="00383247"/>
    <w:rsid w:val="003D6E2B"/>
    <w:rsid w:val="003E7597"/>
    <w:rsid w:val="00413EBF"/>
    <w:rsid w:val="0044020F"/>
    <w:rsid w:val="00440858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26B18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902F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B08F3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C7BB0"/>
    <w:rsid w:val="00CF2C98"/>
    <w:rsid w:val="00D1088B"/>
    <w:rsid w:val="00D1286F"/>
    <w:rsid w:val="00D14DE6"/>
    <w:rsid w:val="00D156D2"/>
    <w:rsid w:val="00D35486"/>
    <w:rsid w:val="00D43992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77976"/>
    <w:rsid w:val="00FB6AF9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8BD5A02E-2309-4BE9-97A5-A21A391A4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51F13EE4</Template>
  <TotalTime>0</TotalTime>
  <Pages>4</Pages>
  <Words>843</Words>
  <Characters>4436</Characters>
  <Application>Microsoft Office Word</Application>
  <DocSecurity>0</DocSecurity>
  <Lines>131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2019-2020 Bill 397 Text of Previous Version (Jan. 22, 2019) - South Carolina Legislature Online</vt:lpstr>
    </vt:vector>
  </TitlesOfParts>
  <Company> </Company>
  <LinksUpToDate>false</LinksUpToDate>
  <CharactersWithSpaces>5283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397 Text of Previous Version (Feb. 6, 2019) - South Carolina Legislature Online</dc:title>
  <dc:subject/>
  <dc:creator>Rebecca Landau</dc:creator>
  <cp:keywords/>
  <dc:description/>
  <cp:lastModifiedBy>DeMarcus Moore</cp:lastModifiedBy>
  <cp:revision>2</cp:revision>
  <dcterms:created xsi:type="dcterms:W3CDTF">2019-02-06T21:45:00Z</dcterms:created>
  <dcterms:modified xsi:type="dcterms:W3CDTF">2019-02-06T21:45:00Z</dcterms:modified>
</cp:coreProperties>
</file>