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DE2" w:rsidRDefault="002C2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3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8</w:t>
      </w:r>
      <w:r w:rsidR="00BA0FB3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262" w:rsidRDefault="00AB4262" w:rsidP="00AB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 w:rsidR="00BA0FB3">
        <w:noBreakHyphen/>
      </w:r>
      <w:r w:rsidRPr="005F38B0">
        <w:t>11</w:t>
      </w:r>
      <w:r w:rsidR="00BA0FB3">
        <w:noBreakHyphen/>
      </w:r>
      <w:r w:rsidRPr="005F38B0">
        <w:t>320(C) and (D) of the 1976 Code, there is appropriated from the monies available in the Capital Reserve Fund for Fiscal Year 201</w:t>
      </w:r>
      <w:r>
        <w:t>8</w:t>
      </w:r>
      <w:r w:rsidR="00BA0FB3">
        <w:noBreakHyphen/>
      </w:r>
      <w:r w:rsidRPr="005F38B0">
        <w:t>201</w:t>
      </w:r>
      <w:r>
        <w:t>9</w:t>
      </w:r>
      <w:r w:rsidRPr="005F38B0">
        <w:t xml:space="preserve"> the following amounts:</w:t>
      </w:r>
    </w:p>
    <w:p w:rsidR="00AB4262" w:rsidRDefault="00AB4262" w:rsidP="00AB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D500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Department of Administration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Owned Building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Deferred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29,074,138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P280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Department of Parks,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 and Tourism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State Parks Deferred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8,475,000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H090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H120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Clemson University Health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Innovation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>Extension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Programming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2,100,000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(5)</w:t>
      </w:r>
      <w:r>
        <w:rPr>
          <w:snapToGrid w:val="0"/>
          <w:szCs w:val="40"/>
        </w:rPr>
        <w:tab/>
        <w:t xml:space="preserve">H120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Center for Advanced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Manufacturing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  <w:t xml:space="preserve">H120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Safety and Security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Infrastructure/Enhancements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5,900,000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H150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  <w:r>
        <w:rPr>
          <w:snapToGrid w:val="0"/>
          <w:szCs w:val="40"/>
        </w:rPr>
        <w:tab/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Center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H170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Academic Enrichment Center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H180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Freshwater Ecology Center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H210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Roof Replacements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3,313,400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H210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Campus Safety and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Security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1,361,800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H240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H240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Student Center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3,361,000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H270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South Carolina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H290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Business and Education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Laboratory and Technology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for Exercise Science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517,555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(17)</w:t>
      </w:r>
      <w:r>
        <w:rPr>
          <w:snapToGrid w:val="0"/>
          <w:szCs w:val="40"/>
        </w:rPr>
        <w:tab/>
        <w:t xml:space="preserve">H340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H360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Instructional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H360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H370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H380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Salkehatchie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1,391,500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H390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1,345,000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H390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H400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1,360,000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  <w:t xml:space="preserve">H470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H510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Renovation/Innovation Projects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12,000,000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(27)</w:t>
      </w:r>
      <w:r>
        <w:tab/>
      </w:r>
      <w:r>
        <w:rPr>
          <w:snapToGrid w:val="0"/>
          <w:szCs w:val="40"/>
        </w:rPr>
        <w:t xml:space="preserve">H590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 Direct Training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9,200,000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  <w:t xml:space="preserve">P200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>PSA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BA0FB3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BA0FB3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 xml:space="preserve">320(D) of the 1976 Code. Unexpended funds </w:t>
      </w:r>
      <w:r w:rsidRPr="00D11E20">
        <w:rPr>
          <w:rFonts w:eastAsiaTheme="minorHAnsi"/>
          <w:snapToGrid w:val="0"/>
          <w:szCs w:val="40"/>
        </w:rPr>
        <w:lastRenderedPageBreak/>
        <w:t>appropriated pursuant to this joint resolution may be carried forward to succeeding fiscal years and expended for the same purposes.</w:t>
      </w:r>
    </w:p>
    <w:p w:rsidR="000019FC" w:rsidRPr="00D11E20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48132A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3.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201</w:t>
      </w:r>
      <w:r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201</w:t>
      </w:r>
      <w:r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</w:p>
    <w:p w:rsidR="00F25673" w:rsidRDefault="00BA0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2DE2" w:rsidRDefault="002C2DE2" w:rsidP="002C2DE2">
      <w:pPr>
        <w:suppressAutoHyphens/>
      </w:pPr>
    </w:p>
    <w:sectPr w:rsidR="002C2DE2" w:rsidSect="002C2D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32A" w:rsidRDefault="0048132A" w:rsidP="009F0C77">
      <w:r>
        <w:separator/>
      </w:r>
    </w:p>
  </w:endnote>
  <w:endnote w:type="continuationSeparator" w:id="0">
    <w:p w:rsidR="0048132A" w:rsidRDefault="00481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EA3148-5BFE-4DD4-9F96-1119746E526E}"/>
    <w:embedBold r:id="rId2" w:fontKey="{AD4CB4E2-BF11-427D-AEB1-DAF2C80DC4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94C121-DBB1-4FFF-990A-294A5A786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3C7FA2-DB46-4E89-9C90-4123840EA4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673" w:rsidRPr="002C2DE2" w:rsidRDefault="002C2DE2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32A" w:rsidRDefault="0048132A" w:rsidP="009F0C77">
      <w:r>
        <w:separator/>
      </w:r>
    </w:p>
  </w:footnote>
  <w:footnote w:type="continuationSeparator" w:id="0">
    <w:p w:rsidR="0048132A" w:rsidRDefault="00481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3DG19"/>
    <w:docVar w:name="CoverBillType" w:val="j"/>
    <w:docVar w:name="DocPath" w:val="L:\Council\bills\NBD\11243DG19.DOCX"/>
    <w:docVar w:name="dvBillNumber" w:val="40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132A"/>
    <w:rsid w:val="000019F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DE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3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F24"/>
    <w:rsid w:val="0069470D"/>
    <w:rsid w:val="006D58AA"/>
    <w:rsid w:val="006E0F6E"/>
    <w:rsid w:val="00734F00"/>
    <w:rsid w:val="007A70AE"/>
    <w:rsid w:val="007D56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262"/>
    <w:rsid w:val="00AC34A2"/>
    <w:rsid w:val="00AD1C9A"/>
    <w:rsid w:val="00AD4B17"/>
    <w:rsid w:val="00B412D4"/>
    <w:rsid w:val="00BA0FB3"/>
    <w:rsid w:val="00BE3C22"/>
    <w:rsid w:val="00C0345E"/>
    <w:rsid w:val="00C1625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56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A3A3C4-340D-4F54-9726-F98EC4F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4638D-2DD5-4EEF-9C41-5BB24D602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4</Pages>
  <Words>519</Words>
  <Characters>2923</Characters>
  <Application>Microsoft Office Word</Application>
  <DocSecurity>0</DocSecurity>
  <Lines>132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4001 Text of Previous Version (Mar. 5, 2019) - South Carolina Legislature Online</dc:title>
  <dc:creator>Niki Downey</dc:creator>
  <cp:lastModifiedBy>S Volk</cp:lastModifiedBy>
  <cp:revision>2</cp:revision>
  <dcterms:created xsi:type="dcterms:W3CDTF">2019-03-05T18:32:00Z</dcterms:created>
  <dcterms:modified xsi:type="dcterms:W3CDTF">2019-03-05T18:32:00Z</dcterms:modified>
</cp:coreProperties>
</file>