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4CE" w:rsidRDefault="00D004CE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1BE2" w:rsidRDefault="00DE1BE2" w:rsidP="00DE1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0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17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F75" w:rsidRPr="003F47DF" w:rsidRDefault="00DE4F75" w:rsidP="00DE4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F47DF">
        <w:rPr>
          <w:color w:val="000000" w:themeColor="text1"/>
          <w:u w:color="000000" w:themeColor="text1"/>
        </w:rPr>
        <w:t xml:space="preserve">TO AMEND THE CODE OF LAWS OF SOUTH CAROLINA, 1976, BY REPEALING CHAPTER 11 OF TITLE 13 RELATING TO THE NEW HORIZONS DEVELOPMENT AUTHORITY.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7BC" w:rsidRDefault="00EC17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17BC" w:rsidRDefault="00EC17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F75" w:rsidRPr="003F47DF" w:rsidRDefault="00DE4F75" w:rsidP="00DE4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47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F47D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F47DF">
        <w:rPr>
          <w:color w:val="000000" w:themeColor="text1"/>
          <w:u w:color="000000" w:themeColor="text1"/>
        </w:rPr>
        <w:t xml:space="preserve">Chapter 11 of Title 13 of the 1976 Code is repealed. </w:t>
      </w:r>
    </w:p>
    <w:p w:rsidR="00DE4F75" w:rsidRDefault="00DE4F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7BC" w:rsidRDefault="00EC17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E4F75">
        <w:t>2</w:t>
      </w:r>
      <w:r>
        <w:t>.</w:t>
      </w:r>
      <w:r>
        <w:tab/>
        <w:t>This act takes effect upon approval by the Governor.</w:t>
      </w:r>
    </w:p>
    <w:p w:rsidR="005F592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04CE" w:rsidRDefault="00D004CE" w:rsidP="00D004CE">
      <w:pPr>
        <w:suppressAutoHyphens/>
      </w:pPr>
    </w:p>
    <w:sectPr w:rsidR="00D004CE" w:rsidSect="00D004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7BC" w:rsidRDefault="00EC17BC" w:rsidP="009F0C77">
      <w:r>
        <w:separator/>
      </w:r>
    </w:p>
  </w:endnote>
  <w:endnote w:type="continuationSeparator" w:id="0">
    <w:p w:rsidR="00EC17BC" w:rsidRDefault="00EC17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B03741-9440-4DCF-81B0-5AA538EE0034}"/>
    <w:embedBold r:id="rId2" w:fontKey="{87C99260-4214-4089-B853-93F90C4982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180493-72C4-4DF4-8F12-71DA6187C1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4F8EBA-1907-4AF3-8A64-C6B7BCF80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803A6B-1E16-44C8-A3A8-F85764EC96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924" w:rsidRPr="00D004CE" w:rsidRDefault="00D004CE" w:rsidP="00D00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7BC" w:rsidRDefault="00EC17BC" w:rsidP="009F0C77">
      <w:r>
        <w:separator/>
      </w:r>
    </w:p>
  </w:footnote>
  <w:footnote w:type="continuationSeparator" w:id="0">
    <w:p w:rsidR="00EC17BC" w:rsidRDefault="00EC17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45CZ19"/>
    <w:docVar w:name="CoverBillType" w:val="b"/>
    <w:docVar w:name="DocPath" w:val="L:\Council\bills\BH\7145CZ19.DOCX"/>
    <w:docVar w:name="dvBillNumber" w:val="401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C17B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5924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F5C"/>
    <w:rsid w:val="00A4010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AC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04CE"/>
    <w:rsid w:val="00D73A67"/>
    <w:rsid w:val="00D970A9"/>
    <w:rsid w:val="00DD73BD"/>
    <w:rsid w:val="00DE1BE2"/>
    <w:rsid w:val="00DE4F75"/>
    <w:rsid w:val="00DF3845"/>
    <w:rsid w:val="00E41911"/>
    <w:rsid w:val="00E44B57"/>
    <w:rsid w:val="00E92EEF"/>
    <w:rsid w:val="00EC17B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06CC93-F02D-4BA3-BFFE-4FC56294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F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590F3-A0DB-4DBE-8DEA-2AC64CD53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1</Pages>
  <Words>65</Words>
  <Characters>291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4015 Text of Previous Version (Feb. 19, 2019) - South Carolina Legislature Online</dc:title>
  <dc:creator>Bonnie Huth</dc:creator>
  <cp:lastModifiedBy>S Volk</cp:lastModifiedBy>
  <cp:revision>2</cp:revision>
  <cp:lastPrinted>2019-01-24T20:08:00Z</cp:lastPrinted>
  <dcterms:created xsi:type="dcterms:W3CDTF">2019-02-19T18:38:00Z</dcterms:created>
  <dcterms:modified xsi:type="dcterms:W3CDTF">2019-02-19T18:38:00Z</dcterms:modified>
</cp:coreProperties>
</file>