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03D" w:rsidRDefault="003B403D"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0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63DE">
        <w:rPr>
          <w:color w:val="000000" w:themeColor="text1"/>
          <w:u w:color="000000" w:themeColor="text1"/>
        </w:rPr>
        <w:t>TO AMEND THE CODE OF LAWS OF SOUTH CAROLINA, 1976, BY ADDING SECTION 8</w:t>
      </w:r>
      <w:r w:rsidR="003F733A">
        <w:rPr>
          <w:color w:val="000000" w:themeColor="text1"/>
          <w:u w:color="000000" w:themeColor="text1"/>
        </w:rPr>
        <w:noBreakHyphen/>
      </w:r>
      <w:r w:rsidRPr="00B663DE">
        <w:rPr>
          <w:color w:val="000000" w:themeColor="text1"/>
          <w:u w:color="000000" w:themeColor="text1"/>
        </w:rPr>
        <w:t>13</w:t>
      </w:r>
      <w:r w:rsidR="003F733A">
        <w:rPr>
          <w:color w:val="000000" w:themeColor="text1"/>
          <w:u w:color="000000" w:themeColor="text1"/>
        </w:rPr>
        <w:noBreakHyphen/>
      </w:r>
      <w:r w:rsidRPr="00B663DE">
        <w:rPr>
          <w:color w:val="000000" w:themeColor="text1"/>
          <w:u w:color="000000" w:themeColor="text1"/>
        </w:rPr>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003F733A">
        <w:rPr>
          <w:color w:val="000000" w:themeColor="text1"/>
          <w:u w:color="000000" w:themeColor="text1"/>
        </w:rPr>
        <w:noBreakHyphen/>
      </w:r>
      <w:r w:rsidRPr="00B663DE">
        <w:rPr>
          <w:color w:val="000000" w:themeColor="text1"/>
          <w:u w:color="000000" w:themeColor="text1"/>
        </w:rPr>
        <w:t>13</w:t>
      </w:r>
      <w:r w:rsidR="003F733A">
        <w:rPr>
          <w:color w:val="000000" w:themeColor="text1"/>
          <w:u w:color="000000" w:themeColor="text1"/>
        </w:rPr>
        <w:noBreakHyphen/>
      </w:r>
      <w:r w:rsidRPr="00B663DE">
        <w:rPr>
          <w:color w:val="000000" w:themeColor="text1"/>
          <w:u w:color="000000" w:themeColor="text1"/>
        </w:rPr>
        <w:t xml:space="preserve">1300, RELATING TO DEFINITIONS </w:t>
      </w:r>
      <w:r w:rsidR="00761F5F">
        <w:rPr>
          <w:color w:val="000000" w:themeColor="text1"/>
          <w:u w:color="000000" w:themeColor="text1"/>
        </w:rPr>
        <w:t>APPLICABLE TO SOUTH CAROLINA</w:t>
      </w:r>
      <w:r w:rsidRPr="00B663DE">
        <w:rPr>
          <w:color w:val="000000" w:themeColor="text1"/>
          <w:u w:color="000000" w:themeColor="text1"/>
        </w:rPr>
        <w:t xml:space="preserve"> CAMPAIGN PRACTICES, SO AS TO DEFINE “ELECTIONEERING COMMUNICATION”.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9A3" w:rsidRDefault="00346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9A3" w:rsidRDefault="00346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5D" w:rsidRPr="00B663DE" w:rsidRDefault="003469A3"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0B5D" w:rsidRPr="00B663DE">
        <w:rPr>
          <w:color w:val="000000" w:themeColor="text1"/>
          <w:u w:color="000000" w:themeColor="text1"/>
        </w:rPr>
        <w:t xml:space="preserve">Article 13, Chapter 13, Title 8 of the 1976 Code is amended by adding: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0B57CC">
        <w:rPr>
          <w:u w:color="000000" w:themeColor="text1"/>
        </w:rPr>
        <w:t>“Section 8</w:t>
      </w:r>
      <w:r w:rsidR="003F733A">
        <w:rPr>
          <w:u w:color="000000" w:themeColor="text1"/>
        </w:rPr>
        <w:noBreakHyphen/>
      </w:r>
      <w:r w:rsidRPr="000B57CC">
        <w:rPr>
          <w:u w:color="000000" w:themeColor="text1"/>
        </w:rPr>
        <w:t>13</w:t>
      </w:r>
      <w:r w:rsidR="003F733A">
        <w:rPr>
          <w:u w:color="000000" w:themeColor="text1"/>
        </w:rPr>
        <w:noBreakHyphen/>
      </w:r>
      <w:r w:rsidRPr="000B57CC">
        <w:rPr>
          <w:u w:color="000000" w:themeColor="text1"/>
        </w:rPr>
        <w:t>1313.</w:t>
      </w:r>
      <w:r w:rsidRPr="000B57CC">
        <w:rPr>
          <w:u w:color="000000" w:themeColor="text1"/>
        </w:rPr>
        <w:tab/>
        <w:t>A person who is not a committee required to file subject to Section 8</w:t>
      </w:r>
      <w:r w:rsidR="003F733A">
        <w:rPr>
          <w:u w:color="000000" w:themeColor="text1"/>
        </w:rPr>
        <w:noBreakHyphen/>
      </w:r>
      <w:r w:rsidRPr="000B57CC">
        <w:rPr>
          <w:u w:color="000000" w:themeColor="text1"/>
        </w:rPr>
        <w:t>13</w:t>
      </w:r>
      <w:r w:rsidR="003F733A">
        <w:rPr>
          <w:u w:color="000000" w:themeColor="text1"/>
        </w:rPr>
        <w:noBreakHyphen/>
      </w:r>
      <w:r w:rsidRPr="000B57CC">
        <w:rPr>
          <w:u w:color="000000" w:themeColor="text1"/>
        </w:rPr>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3F733A">
        <w:rPr>
          <w:u w:color="000000" w:themeColor="text1"/>
        </w:rPr>
        <w:noBreakHyphen/>
      </w:r>
      <w:r w:rsidRPr="000B57CC">
        <w:rPr>
          <w:u w:color="000000" w:themeColor="text1"/>
        </w:rPr>
        <w:t>13</w:t>
      </w:r>
      <w:r w:rsidR="003F733A">
        <w:rPr>
          <w:u w:color="000000" w:themeColor="text1"/>
        </w:rPr>
        <w:noBreakHyphen/>
      </w:r>
      <w:r w:rsidRPr="000B57CC">
        <w:rPr>
          <w:u w:color="000000" w:themeColor="text1"/>
        </w:rPr>
        <w:t>365 within thirty days of the expenditure being made, or if the independent expenditure or electioneering communication is made within thirty days before an election, the report must be filed within forty</w:t>
      </w:r>
      <w:r w:rsidR="003F733A">
        <w:rPr>
          <w:u w:color="000000" w:themeColor="text1"/>
        </w:rPr>
        <w:noBreakHyphen/>
      </w:r>
      <w:r w:rsidRPr="000B57CC">
        <w:rPr>
          <w:u w:color="000000" w:themeColor="text1"/>
        </w:rPr>
        <w:t xml:space="preserve">eight hours of the expenditure being made.  The report must include: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63DE">
        <w:rPr>
          <w:color w:val="000000" w:themeColor="text1"/>
          <w:u w:color="000000" w:themeColor="text1"/>
        </w:rPr>
        <w:tab/>
      </w:r>
      <w:r w:rsidRPr="00456AAD">
        <w:rPr>
          <w:u w:color="000000" w:themeColor="text1"/>
        </w:rPr>
        <w:t>(6)(a)</w:t>
      </w:r>
      <w:r w:rsidRPr="00456AA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If the donor is an individual, the statement shall include the name, primary occupation, address, and amount of the donation.</w:t>
      </w:r>
    </w:p>
    <w:p w:rsidR="00010B5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6AAD">
        <w:rPr>
          <w:u w:color="000000" w:themeColor="text1"/>
        </w:rPr>
        <w:t>(7)</w:t>
      </w:r>
      <w:r w:rsidRPr="00456AAD">
        <w:rPr>
          <w:u w:color="000000" w:themeColor="text1"/>
        </w:rPr>
        <w:tab/>
        <w:t>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“filer” is the person or entity making the independent expenditure or electioneering communication and responsible for filing the report, or an agent of that person or entity.  For purposes of this section, the “donor” is the person or entity donating to the filer the funds or other thing of value, or an agent of that person or entity.</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(a)</w:t>
      </w:r>
      <w:r w:rsidRPr="00456AAD">
        <w:rPr>
          <w:u w:color="000000" w:themeColor="text1"/>
        </w:rPr>
        <w:tab/>
        <w:t xml:space="preserve">The donor designates, requests, or suggests that the donation be used for an independent expenditure or electioneering </w:t>
      </w:r>
      <w:r w:rsidRPr="00456AAD">
        <w:rPr>
          <w:u w:color="000000" w:themeColor="text1"/>
        </w:rPr>
        <w:lastRenderedPageBreak/>
        <w:t>communication or for multiple independent expenditures or electioneering communication, and the filer agrees to use the donation for an independent expenditure or electioneering communication.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The filer expressly solicited the donor for a donation for making or paying for an independent expenditure or electioneering communication.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The donor and the filer engaged in substantial written or oral discussion regarding the donor</w:t>
      </w:r>
      <w:r w:rsidR="003F733A" w:rsidRPr="003F733A">
        <w:rPr>
          <w:u w:color="000000" w:themeColor="text1"/>
        </w:rPr>
        <w:t>’</w:t>
      </w:r>
      <w:r w:rsidRPr="00456AAD">
        <w:rPr>
          <w:u w:color="000000" w:themeColor="text1"/>
        </w:rPr>
        <w:t>s making, donating, or paying for an independent expenditure or electioneering communication.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(d)</w:t>
      </w:r>
      <w:r w:rsidRPr="00456AAD">
        <w:rPr>
          <w:u w:color="000000" w:themeColor="text1"/>
        </w:rPr>
        <w:tab/>
        <w:t>The donor or the filer knew or had reason to know of the filer</w:t>
      </w:r>
      <w:r w:rsidR="003F733A" w:rsidRPr="003F733A">
        <w:rPr>
          <w:u w:color="000000" w:themeColor="text1"/>
        </w:rPr>
        <w:t>’</w:t>
      </w:r>
      <w:r w:rsidRPr="00456AAD">
        <w:rPr>
          <w:u w:color="000000" w:themeColor="text1"/>
        </w:rPr>
        <w:t>s intent to make independent expenditures or electioneering communications with the donation.</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AA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r>
        <w:rPr>
          <w:u w:color="000000" w:themeColor="text1"/>
        </w:rPr>
        <w:t>”</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003F733A">
        <w:rPr>
          <w:color w:val="000000" w:themeColor="text1"/>
          <w:u w:color="000000" w:themeColor="text1"/>
        </w:rPr>
        <w:noBreakHyphen/>
      </w:r>
      <w:r w:rsidRPr="00B663DE">
        <w:rPr>
          <w:color w:val="000000" w:themeColor="text1"/>
          <w:u w:color="000000" w:themeColor="text1"/>
        </w:rPr>
        <w:t>13</w:t>
      </w:r>
      <w:r w:rsidR="003F733A">
        <w:rPr>
          <w:color w:val="000000" w:themeColor="text1"/>
          <w:u w:color="000000" w:themeColor="text1"/>
        </w:rPr>
        <w:noBreakHyphen/>
      </w:r>
      <w:r w:rsidRPr="00B663DE">
        <w:rPr>
          <w:color w:val="000000" w:themeColor="text1"/>
          <w:u w:color="000000" w:themeColor="text1"/>
        </w:rPr>
        <w:t>1300 of the 1976 Code</w:t>
      </w:r>
      <w:r w:rsidR="00590424">
        <w:rPr>
          <w:color w:val="000000" w:themeColor="text1"/>
          <w:u w:color="000000" w:themeColor="text1"/>
        </w:rPr>
        <w:t xml:space="preserve"> </w:t>
      </w:r>
      <w:r w:rsidRPr="00B663DE">
        <w:rPr>
          <w:color w:val="000000" w:themeColor="text1"/>
          <w:u w:color="000000" w:themeColor="text1"/>
        </w:rPr>
        <w:t xml:space="preserve">is amended by adding </w:t>
      </w:r>
      <w:r w:rsidR="00590424">
        <w:rPr>
          <w:color w:val="000000" w:themeColor="text1"/>
          <w:u w:color="000000" w:themeColor="text1"/>
        </w:rPr>
        <w:t xml:space="preserve">an appropriately numbered item </w:t>
      </w:r>
      <w:r w:rsidRPr="00B663DE">
        <w:rPr>
          <w:color w:val="000000" w:themeColor="text1"/>
          <w:u w:color="000000" w:themeColor="text1"/>
        </w:rPr>
        <w:t>at the end</w:t>
      </w:r>
      <w:r w:rsidR="00590424">
        <w:rPr>
          <w:color w:val="000000" w:themeColor="text1"/>
          <w:u w:color="000000" w:themeColor="text1"/>
        </w:rPr>
        <w:t xml:space="preserve"> to read</w:t>
      </w:r>
      <w:r w:rsidRPr="00B663DE">
        <w:rPr>
          <w:color w:val="000000" w:themeColor="text1"/>
          <w:u w:color="000000" w:themeColor="text1"/>
        </w:rPr>
        <w:t>:</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B5D" w:rsidRPr="00B663DE" w:rsidRDefault="00590424"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010B5D" w:rsidRPr="00B663DE">
        <w:rPr>
          <w:color w:val="000000" w:themeColor="text1"/>
          <w:u w:color="000000" w:themeColor="text1"/>
        </w:rPr>
        <w:t>)(a)</w:t>
      </w:r>
      <w:r w:rsidR="00010B5D" w:rsidRPr="00B663DE">
        <w:rPr>
          <w:color w:val="000000" w:themeColor="text1"/>
          <w:u w:color="000000" w:themeColor="text1"/>
        </w:rPr>
        <w:tab/>
      </w:r>
      <w:r w:rsidR="003F733A" w:rsidRPr="003F733A">
        <w:rPr>
          <w:color w:val="000000" w:themeColor="text1"/>
          <w:u w:color="000000" w:themeColor="text1"/>
        </w:rPr>
        <w:t>‘</w:t>
      </w:r>
      <w:r w:rsidR="00010B5D" w:rsidRPr="00B663DE">
        <w:rPr>
          <w:color w:val="000000" w:themeColor="text1"/>
          <w:u w:color="000000" w:themeColor="text1"/>
        </w:rPr>
        <w:t>Electioneering communication</w:t>
      </w:r>
      <w:r w:rsidR="003F733A" w:rsidRPr="003F733A">
        <w:rPr>
          <w:color w:val="000000" w:themeColor="text1"/>
          <w:u w:color="000000" w:themeColor="text1"/>
        </w:rPr>
        <w:t>’</w:t>
      </w:r>
      <w:r w:rsidR="00010B5D" w:rsidRPr="00B663DE">
        <w:rPr>
          <w:color w:val="000000" w:themeColor="text1"/>
          <w:u w:color="000000" w:themeColor="text1"/>
        </w:rPr>
        <w:t xml:space="preserve"> means a broadcast, cable, or satellite communication or mass postal mailing or telephone bank that has the following characteristics: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456AAD">
        <w:rPr>
          <w:u w:color="000000" w:themeColor="text1"/>
        </w:rPr>
        <w:t>(1)</w:t>
      </w:r>
      <w:r w:rsidRPr="00456AAD">
        <w:rPr>
          <w:u w:color="000000" w:themeColor="text1"/>
        </w:rPr>
        <w:tab/>
      </w:r>
      <w:r>
        <w:rPr>
          <w:u w:color="000000" w:themeColor="text1"/>
        </w:rPr>
        <w:t>r</w:t>
      </w:r>
      <w:r w:rsidRPr="00456AAD">
        <w:rPr>
          <w:u w:color="000000" w:themeColor="text1"/>
        </w:rPr>
        <w:t>efers to a clearly identified candidate for elected office or ballot measure; and</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Pr>
          <w:color w:val="000000" w:themeColor="text1"/>
          <w:u w:color="000000" w:themeColor="text1"/>
        </w:rPr>
        <w:tab/>
      </w:r>
      <w:r w:rsidR="003F733A" w:rsidRPr="003F733A">
        <w:rPr>
          <w:color w:val="000000" w:themeColor="text1"/>
          <w:u w:color="000000" w:themeColor="text1"/>
        </w:rPr>
        <w:t>‘</w:t>
      </w:r>
      <w:r w:rsidRPr="00B663DE">
        <w:rPr>
          <w:color w:val="000000" w:themeColor="text1"/>
          <w:u w:color="000000" w:themeColor="text1"/>
        </w:rPr>
        <w:t>Electioneering communication</w:t>
      </w:r>
      <w:r w:rsidR="003F733A" w:rsidRPr="003F733A">
        <w:rPr>
          <w:color w:val="000000" w:themeColor="text1"/>
          <w:u w:color="000000" w:themeColor="text1"/>
        </w:rPr>
        <w:t>’</w:t>
      </w:r>
      <w:r w:rsidRPr="00B663DE">
        <w:rPr>
          <w:color w:val="000000" w:themeColor="text1"/>
          <w:u w:color="000000" w:themeColor="text1"/>
        </w:rPr>
        <w:t xml:space="preserve"> does not mean:</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Pr>
          <w:color w:val="000000" w:themeColor="text1"/>
          <w:u w:color="000000" w:themeColor="text1"/>
        </w:rPr>
        <w:t>pursuant to</w:t>
      </w:r>
      <w:r w:rsidRPr="00B663DE">
        <w:rPr>
          <w:color w:val="000000" w:themeColor="text1"/>
          <w:u w:color="000000" w:themeColor="text1"/>
        </w:rPr>
        <w:t xml:space="preserve"> this article</w:t>
      </w:r>
      <w:r>
        <w:rPr>
          <w:color w:val="000000" w:themeColor="text1"/>
          <w:u w:color="000000" w:themeColor="text1"/>
        </w:rPr>
        <w:t>;</w:t>
      </w:r>
      <w:r w:rsidRPr="00B663DE">
        <w:rPr>
          <w:color w:val="000000" w:themeColor="text1"/>
          <w:u w:color="000000" w:themeColor="text1"/>
        </w:rPr>
        <w:t xml:space="preserv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a communication that meets all of the following criteria: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w:t>
      </w:r>
      <w:r w:rsidRPr="00B663DE">
        <w:rPr>
          <w:color w:val="000000" w:themeColor="text1"/>
          <w:u w:color="000000" w:themeColor="text1"/>
        </w:rPr>
        <w:tab/>
      </w:r>
      <w:r w:rsidRPr="00B663DE">
        <w:rPr>
          <w:color w:val="000000" w:themeColor="text1"/>
          <w:u w:color="000000" w:themeColor="text1"/>
        </w:rPr>
        <w:tab/>
        <w:t xml:space="preserve">does not mention any election, candidacy, political party, opposing candidate, or voting by the general public;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w:t>
      </w:r>
      <w:r w:rsidRPr="00B663DE">
        <w:rPr>
          <w:color w:val="000000" w:themeColor="text1"/>
          <w:u w:color="000000" w:themeColor="text1"/>
        </w:rPr>
        <w:tab/>
        <w:t>does not take a position on the candidate</w:t>
      </w:r>
      <w:r w:rsidR="003F733A" w:rsidRPr="003F733A">
        <w:rPr>
          <w:color w:val="000000" w:themeColor="text1"/>
          <w:u w:color="000000" w:themeColor="text1"/>
        </w:rPr>
        <w:t>’</w:t>
      </w:r>
      <w:r w:rsidRPr="00B663DE">
        <w:rPr>
          <w:color w:val="000000" w:themeColor="text1"/>
          <w:u w:color="000000" w:themeColor="text1"/>
        </w:rPr>
        <w:t xml:space="preserve">s character or qualifications and fitness for office; and </w:t>
      </w:r>
    </w:p>
    <w:p w:rsidR="003469A3"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(iii)</w:t>
      </w:r>
      <w:r w:rsidRPr="00B663DE">
        <w:rPr>
          <w:color w:val="000000" w:themeColor="text1"/>
          <w:u w:color="000000" w:themeColor="text1"/>
        </w:rPr>
        <w:tab/>
        <w:t>proposes a commercial transaction.”</w:t>
      </w:r>
    </w:p>
    <w:p w:rsidR="00910679" w:rsidRDefault="00910679"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3" w:rsidRDefault="00346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0679">
        <w:t>3</w:t>
      </w:r>
      <w:r>
        <w:t>.</w:t>
      </w:r>
      <w:r>
        <w:tab/>
        <w:t>This act takes effect upon approval by the Governor.</w:t>
      </w:r>
    </w:p>
    <w:p w:rsidR="0028687A" w:rsidRDefault="003F73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403D" w:rsidRDefault="003B403D" w:rsidP="003B403D">
      <w:pPr>
        <w:suppressAutoHyphens/>
      </w:pPr>
    </w:p>
    <w:sectPr w:rsidR="003B403D" w:rsidSect="003B4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9A3" w:rsidRDefault="003469A3" w:rsidP="009F0C77">
      <w:r>
        <w:separator/>
      </w:r>
    </w:p>
  </w:endnote>
  <w:endnote w:type="continuationSeparator" w:id="0">
    <w:p w:rsidR="003469A3" w:rsidRDefault="003469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B32581-FEB0-4261-804E-537390F3A0CF}"/>
    <w:embedBold r:id="rId2" w:fontKey="{829858E6-F744-42A8-B68F-0D3719CC1AFB}"/>
  </w:font>
  <w:font w:name="Calibri">
    <w:panose1 w:val="020F0502020204030204"/>
    <w:charset w:val="00"/>
    <w:family w:val="swiss"/>
    <w:pitch w:val="variable"/>
    <w:sig w:usb0="E00002FF" w:usb1="4000ACFF" w:usb2="00000001" w:usb3="00000000" w:csb0="0000019F" w:csb1="00000000"/>
    <w:embedRegular r:id="rId3" w:fontKey="{190435E9-F04C-4E1A-8CEA-19B0C02F14B2}"/>
  </w:font>
  <w:font w:name="Segoe UI">
    <w:panose1 w:val="020B0502040204020203"/>
    <w:charset w:val="00"/>
    <w:family w:val="swiss"/>
    <w:pitch w:val="variable"/>
    <w:sig w:usb0="E10022FF" w:usb1="C000E47F" w:usb2="00000029" w:usb3="00000000" w:csb0="000001DF" w:csb1="00000000"/>
    <w:embedRegular r:id="rId4" w:fontKey="{19297248-6F7B-4FD3-897F-AC378055A6C9}"/>
  </w:font>
  <w:font w:name="Cambria">
    <w:panose1 w:val="02040503050406030204"/>
    <w:charset w:val="00"/>
    <w:family w:val="roman"/>
    <w:pitch w:val="variable"/>
    <w:sig w:usb0="E00002FF" w:usb1="400004FF" w:usb2="00000000" w:usb3="00000000" w:csb0="0000019F" w:csb1="00000000"/>
    <w:embedRegular r:id="rId5" w:fontKey="{2A964806-1156-4D07-A200-91265B7EB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7A" w:rsidRPr="003B403D" w:rsidRDefault="003B403D" w:rsidP="003B403D">
    <w:pPr>
      <w:pStyle w:val="Footer"/>
      <w:tabs>
        <w:tab w:val="clear" w:pos="4680"/>
        <w:tab w:val="clear" w:pos="9360"/>
        <w:tab w:val="center" w:pos="2995"/>
      </w:tabs>
      <w:spacing w:before="120"/>
    </w:pPr>
    <w:r>
      <w:t>[4192]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9A3" w:rsidRDefault="003469A3" w:rsidP="009F0C77">
      <w:r>
        <w:separator/>
      </w:r>
    </w:p>
  </w:footnote>
  <w:footnote w:type="continuationSeparator" w:id="0">
    <w:p w:rsidR="003469A3" w:rsidRDefault="003469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0ZW19"/>
    <w:docVar w:name="CoverBillType" w:val="b"/>
    <w:docVar w:name="DocPath" w:val="L:\Council\bills\CC\15490ZW19.DOCX"/>
    <w:docVar w:name="dvBillNumber" w:val="4192"/>
    <w:docVar w:name="dvBillNumberPrefix" w:val="H. "/>
    <w:docVar w:name="dvOriginalBody" w:val="House"/>
    <w:docVar w:name="dvSteno" w:val="CC"/>
    <w:docVar w:name="NameofBody" w:val="h"/>
    <w:docVar w:name="vGroup2" w:val="Council"/>
  </w:docVars>
  <w:rsids>
    <w:rsidRoot w:val="003469A3"/>
    <w:rsid w:val="00010B5D"/>
    <w:rsid w:val="00011869"/>
    <w:rsid w:val="00015CD6"/>
    <w:rsid w:val="00046E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B39"/>
    <w:rsid w:val="002321B6"/>
    <w:rsid w:val="00250967"/>
    <w:rsid w:val="002543C8"/>
    <w:rsid w:val="0025541D"/>
    <w:rsid w:val="00284AAE"/>
    <w:rsid w:val="0028687A"/>
    <w:rsid w:val="00295BF6"/>
    <w:rsid w:val="002E5912"/>
    <w:rsid w:val="00301B21"/>
    <w:rsid w:val="00325348"/>
    <w:rsid w:val="0032732C"/>
    <w:rsid w:val="00336AD0"/>
    <w:rsid w:val="003469A3"/>
    <w:rsid w:val="0037079A"/>
    <w:rsid w:val="003B403D"/>
    <w:rsid w:val="003C4DAB"/>
    <w:rsid w:val="003D01E8"/>
    <w:rsid w:val="003E5288"/>
    <w:rsid w:val="003F6D79"/>
    <w:rsid w:val="003F733A"/>
    <w:rsid w:val="0041760A"/>
    <w:rsid w:val="00417C01"/>
    <w:rsid w:val="004403BD"/>
    <w:rsid w:val="00461441"/>
    <w:rsid w:val="004809EE"/>
    <w:rsid w:val="004E7D54"/>
    <w:rsid w:val="005273C6"/>
    <w:rsid w:val="00530A69"/>
    <w:rsid w:val="00545593"/>
    <w:rsid w:val="00556EBF"/>
    <w:rsid w:val="00577C6C"/>
    <w:rsid w:val="00590424"/>
    <w:rsid w:val="005A62FE"/>
    <w:rsid w:val="005C2FE2"/>
    <w:rsid w:val="005E2BC9"/>
    <w:rsid w:val="00605102"/>
    <w:rsid w:val="006215AA"/>
    <w:rsid w:val="006913C9"/>
    <w:rsid w:val="0069470D"/>
    <w:rsid w:val="006D58AA"/>
    <w:rsid w:val="00734F00"/>
    <w:rsid w:val="00761F5F"/>
    <w:rsid w:val="007A70AE"/>
    <w:rsid w:val="008362E8"/>
    <w:rsid w:val="0085786E"/>
    <w:rsid w:val="008A1768"/>
    <w:rsid w:val="008A489F"/>
    <w:rsid w:val="008F0F33"/>
    <w:rsid w:val="008F4429"/>
    <w:rsid w:val="0091067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9C2"/>
    <w:rsid w:val="00BE3C22"/>
    <w:rsid w:val="00C0345E"/>
    <w:rsid w:val="00C31C95"/>
    <w:rsid w:val="00C3483A"/>
    <w:rsid w:val="00C74E9D"/>
    <w:rsid w:val="00C826DD"/>
    <w:rsid w:val="00C82FD3"/>
    <w:rsid w:val="00C92819"/>
    <w:rsid w:val="00CC6B7B"/>
    <w:rsid w:val="00CD2089"/>
    <w:rsid w:val="00D73A67"/>
    <w:rsid w:val="00D970A9"/>
    <w:rsid w:val="00DC5570"/>
    <w:rsid w:val="00DF3845"/>
    <w:rsid w:val="00E26F9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9006E-B020-4EAC-BDF5-0B6D7676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5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8C863-C19E-4026-8F63-DF27BD76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4</Pages>
  <Words>1090</Words>
  <Characters>5887</Characters>
  <Application>Microsoft Office Word</Application>
  <DocSecurity>0</DocSecurity>
  <Lines>141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4192 Text of Previous Version (Mar. 6, 2019) - South Carolina Legislature Online</dc:title>
  <dc:creator>Chris Charlton</dc:creator>
  <cp:lastModifiedBy>S Volk</cp:lastModifiedBy>
  <cp:revision>2</cp:revision>
  <cp:lastPrinted>2019-02-26T14:47:00Z</cp:lastPrinted>
  <dcterms:created xsi:type="dcterms:W3CDTF">2019-03-07T18:30:00Z</dcterms:created>
  <dcterms:modified xsi:type="dcterms:W3CDTF">2019-03-07T18:30:00Z</dcterms:modified>
</cp:coreProperties>
</file>