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219" w:rsidRDefault="0075621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19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5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09A6">
        <w:rPr>
          <w:color w:val="000000" w:themeColor="text1"/>
          <w:u w:color="000000" w:themeColor="text1"/>
        </w:rPr>
        <w:t>TO AMEND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CODE OF LAWS OF SOUTH CAROLINA, 1976, ALL RELATING TO THE STATE GENERAL OBLIGATION ECONOMIC DEVELOPMENT BOND ACT, SO AS TO PROVIDE FURTHER FINDINGS, TO PROVIDE FOR STRATEGIC INFRASTRUCTURE PROJECT</w:t>
      </w:r>
      <w:r>
        <w:rPr>
          <w:color w:val="000000" w:themeColor="text1"/>
          <w:u w:color="000000" w:themeColor="text1"/>
        </w:rPr>
        <w:t>S AS</w:t>
      </w:r>
      <w:r w:rsidRPr="008009A6">
        <w:rPr>
          <w:color w:val="000000" w:themeColor="text1"/>
          <w:u w:color="000000" w:themeColor="text1"/>
        </w:rPr>
        <w:t xml:space="preserve"> ECONOMIC DEVELOPMENT PROJECTS, AND TO ALLOW FOR FREIGHT TRANSPORTATION AS INFRASTRUCTURE.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1.</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of the 1976 Code is amended by adding an item at the end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“(9)</w:t>
      </w:r>
      <w:r w:rsidRPr="008009A6">
        <w:rPr>
          <w:color w:val="000000" w:themeColor="text1"/>
          <w:u w:color="000000" w:themeColor="text1"/>
        </w:rPr>
        <w:tab/>
        <w:t>That, as a fact, it is in the best interest of the State that, subject to the requirements of this chapter as amended hereby and, subject to the constitutional debt limit capacity provided by the General Assembly in Act 254 of 2002 and Act 187 of 2004, to provide for the issuance of bonds pursuant to this chapter to defray the cost of certain infrastructure to be owned, operated</w:t>
      </w:r>
      <w:r>
        <w:rPr>
          <w:color w:val="000000" w:themeColor="text1"/>
          <w:u w:color="000000" w:themeColor="text1"/>
        </w:rPr>
        <w:t>,</w:t>
      </w:r>
      <w:r w:rsidRPr="008009A6">
        <w:rPr>
          <w:color w:val="000000" w:themeColor="text1"/>
          <w:u w:color="000000" w:themeColor="text1"/>
        </w:rPr>
        <w:t xml:space="preserve"> and maintained by an agency or instrumentality of the State, or political subdivision of the State, for use (i) by the general public, (ii) by entities engaged in freight transport, or (iii) as a site for industrial development, and that the provision of such infrastructure will serve a public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2.</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and (3)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“(2)(a)(i)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means either (A) a project in this State as defined in Section 12</w:t>
      </w:r>
      <w:r>
        <w:rPr>
          <w:color w:val="000000" w:themeColor="text1"/>
          <w:u w:color="000000" w:themeColor="text1"/>
        </w:rPr>
        <w:noBreakHyphen/>
      </w:r>
      <w:r w:rsidRPr="008009A6">
        <w:rPr>
          <w:color w:val="000000" w:themeColor="text1"/>
          <w:u w:color="000000" w:themeColor="text1"/>
        </w:rPr>
        <w:t>44</w:t>
      </w:r>
      <w:r>
        <w:rPr>
          <w:color w:val="000000" w:themeColor="text1"/>
          <w:u w:color="000000" w:themeColor="text1"/>
        </w:rPr>
        <w:noBreakHyphen/>
      </w:r>
      <w:r w:rsidRPr="008009A6">
        <w:rPr>
          <w:color w:val="000000" w:themeColor="text1"/>
          <w:u w:color="000000" w:themeColor="text1"/>
        </w:rPr>
        <w:t xml:space="preserve">30(16) </w:t>
      </w:r>
      <w:r w:rsidRPr="008009A6">
        <w:rPr>
          <w:color w:val="000000" w:themeColor="text1"/>
          <w:u w:color="000000" w:themeColor="text1"/>
        </w:rPr>
        <w:lastRenderedPageBreak/>
        <w:t>in which a total of at least four hundred million dollars is invested in the project by the sponsor and at least four hundred new jobs are created at the project by the sponsor, or (B) 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Enhanced 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enhanced project</w:t>
      </w:r>
      <w:r w:rsidRPr="00D5584A">
        <w:rPr>
          <w:color w:val="000000" w:themeColor="text1"/>
          <w:u w:color="000000" w:themeColor="text1"/>
        </w:rPr>
        <w:t>’</w:t>
      </w:r>
      <w:r w:rsidRPr="008009A6">
        <w:rPr>
          <w:color w:val="000000" w:themeColor="text1"/>
          <w:u w:color="000000" w:themeColor="text1"/>
        </w:rPr>
        <w:t xml:space="preserve"> means an economic development project for which the sponsor satisfies the jobs and investment criteria set forth in subsubitem (i),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50(C),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60,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an enhanced project constitutes an economic development project for purposes of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(iii)</w:t>
      </w:r>
      <w:r w:rsidRPr="00E612A4">
        <w:rPr>
          <w:color w:val="000000" w:themeColor="text1"/>
          <w:u w:color="000000" w:themeColor="text1"/>
        </w:rPr>
        <w:tab/>
      </w:r>
      <w:r w:rsidRPr="00D5584A">
        <w:rPr>
          <w:color w:val="000000" w:themeColor="text1"/>
          <w:u w:val="single" w:color="000000" w:themeColor="text1"/>
        </w:rPr>
        <w:t>‘</w:t>
      </w:r>
      <w:r w:rsidRPr="008009A6">
        <w:rPr>
          <w:color w:val="000000" w:themeColor="text1"/>
          <w:u w:val="single" w:color="000000" w:themeColor="text1"/>
        </w:rPr>
        <w:t>Economic development project</w:t>
      </w:r>
      <w:r w:rsidRPr="00D5584A">
        <w:rPr>
          <w:color w:val="000000" w:themeColor="text1"/>
          <w:u w:val="single" w:color="000000" w:themeColor="text1"/>
        </w:rPr>
        <w:t>’</w:t>
      </w:r>
      <w:r w:rsidRPr="008009A6">
        <w:rPr>
          <w:color w:val="000000" w:themeColor="text1"/>
          <w:u w:val="single" w:color="000000" w:themeColor="text1"/>
        </w:rPr>
        <w:t xml:space="preserve"> or </w:t>
      </w:r>
      <w:r w:rsidRPr="00D5584A">
        <w:rPr>
          <w:color w:val="000000" w:themeColor="text1"/>
          <w:u w:val="single" w:color="000000" w:themeColor="text1"/>
        </w:rPr>
        <w:t>‘</w:t>
      </w:r>
      <w:r w:rsidRPr="008009A6">
        <w:rPr>
          <w:color w:val="000000" w:themeColor="text1"/>
          <w:u w:val="single" w:color="000000" w:themeColor="text1"/>
        </w:rPr>
        <w:t>project</w:t>
      </w:r>
      <w:r w:rsidRPr="00D5584A">
        <w:rPr>
          <w:color w:val="000000" w:themeColor="text1"/>
          <w:u w:val="single" w:color="000000" w:themeColor="text1"/>
        </w:rPr>
        <w:t>’</w:t>
      </w:r>
      <w:r w:rsidRPr="008009A6">
        <w:rPr>
          <w:color w:val="000000" w:themeColor="text1"/>
          <w:u w:val="single" w:color="000000" w:themeColor="text1"/>
        </w:rPr>
        <w:t xml:space="preserve"> also includes a strategic infrastructure project. </w:t>
      </w:r>
      <w:r w:rsidRPr="00D5584A">
        <w:rPr>
          <w:color w:val="000000" w:themeColor="text1"/>
          <w:u w:val="single" w:color="000000" w:themeColor="text1"/>
        </w:rPr>
        <w:t>‘</w:t>
      </w:r>
      <w:r w:rsidRPr="008009A6">
        <w:rPr>
          <w:color w:val="000000" w:themeColor="text1"/>
          <w:u w:val="single" w:color="000000" w:themeColor="text1"/>
        </w:rPr>
        <w:t>Strategic infrastructure project</w:t>
      </w:r>
      <w:r w:rsidRPr="00D5584A">
        <w:rPr>
          <w:color w:val="000000" w:themeColor="text1"/>
          <w:u w:val="single" w:color="000000" w:themeColor="text1"/>
        </w:rPr>
        <w:t>’</w:t>
      </w:r>
      <w:r w:rsidRPr="008009A6">
        <w:rPr>
          <w:color w:val="000000" w:themeColor="text1"/>
          <w:u w:val="single" w:color="000000" w:themeColor="text1"/>
        </w:rPr>
        <w:t xml:space="preserve"> means an undertaking to provide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and (f), each of which in the case of a strategic infrastructure project must be owned, operated, and maintained by an agency or instrumentality of the State, or political subdivision of the State.  A strategic infrastructure project is not subject to the job creation and capital investment requirements imposed on projects as defined in item</w:t>
      </w:r>
      <w:r>
        <w:rPr>
          <w:color w:val="000000" w:themeColor="text1"/>
          <w:u w:val="single" w:color="000000" w:themeColor="text1"/>
        </w:rPr>
        <w:t>(2)(a) and (b)</w:t>
      </w:r>
      <w:r w:rsidRPr="008009A6">
        <w:rPr>
          <w:color w:val="000000" w:themeColor="text1"/>
          <w:u w:val="single" w:color="000000" w:themeColor="text1"/>
        </w:rPr>
        <w:t>, but is subject to the requirements of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ab/>
      </w:r>
      <w:r w:rsidRPr="008009A6">
        <w:rPr>
          <w:color w:val="000000" w:themeColor="text1"/>
          <w:u w:color="000000" w:themeColor="text1"/>
        </w:rPr>
        <w:tab/>
        <w:t>3254 Pharmaceutical and Medical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t>334516 Analytical Laboratory Instrument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 xml:space="preserve">With respect to a life sciences facility, the sponsor must invest in the project at least one hundred million dollars and create at the </w:t>
      </w:r>
      <w:r w:rsidRPr="008009A6">
        <w:rPr>
          <w:color w:val="000000" w:themeColor="text1"/>
          <w:u w:color="000000" w:themeColor="text1"/>
        </w:rPr>
        <w:lastRenderedPageBreak/>
        <w:t>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To qualify as an economic development project defined in subitems (a) and (b) above for purposes of this chapter, the applicable investment and job creation requirements must be attained no later than the eighth year after the project first begins operations.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Pr="00D5584A">
        <w:rPr>
          <w:color w:val="000000" w:themeColor="text1"/>
          <w:u w:color="000000" w:themeColor="text1"/>
        </w:rPr>
        <w:t>’</w:t>
      </w:r>
      <w:r w:rsidRPr="008009A6">
        <w:rPr>
          <w:color w:val="000000" w:themeColor="text1"/>
          <w:u w:color="000000" w:themeColor="text1"/>
        </w:rPr>
        <w:t xml:space="preserve">s economically vital tourism industry. A project as defined in this subsection is also referred to herein as a </w:t>
      </w:r>
      <w:r w:rsidRPr="00D5584A">
        <w:rPr>
          <w:color w:val="000000" w:themeColor="text1"/>
          <w:u w:color="000000" w:themeColor="text1"/>
        </w:rPr>
        <w:t>‘</w:t>
      </w:r>
      <w:r w:rsidRPr="008009A6">
        <w:rPr>
          <w:color w:val="000000" w:themeColor="text1"/>
          <w:u w:color="000000" w:themeColor="text1"/>
        </w:rPr>
        <w:t>tourism training infrastructure project</w:t>
      </w:r>
      <w:r w:rsidRPr="00D5584A">
        <w:rPr>
          <w:color w:val="000000" w:themeColor="text1"/>
          <w:u w:color="000000" w:themeColor="text1"/>
        </w:rPr>
        <w:t>’</w:t>
      </w:r>
      <w:r w:rsidRPr="008009A6">
        <w:rPr>
          <w:color w:val="000000" w:themeColor="text1"/>
          <w:u w:color="000000" w:themeColor="text1"/>
        </w:rPr>
        <w:t>. A tourism training infrastructure project is not subject to the job creation 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national and international convention and trade show center in this State, owned by the State or any agency, instrumentality, or political subdivision thereof. A “national and international convention and trade show center”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 A national and international convention and trade show center is not subject to the job creation 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(3)</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Infrastructure</w:t>
      </w:r>
      <w:r w:rsidRPr="00D5584A">
        <w:rPr>
          <w:color w:val="000000" w:themeColor="text1"/>
          <w:u w:color="000000" w:themeColor="text1"/>
        </w:rPr>
        <w:t>’</w:t>
      </w:r>
      <w:r w:rsidRPr="008009A6">
        <w:rPr>
          <w:color w:val="000000" w:themeColor="text1"/>
          <w:u w:color="000000" w:themeColor="text1"/>
        </w:rPr>
        <w:t xml:space="preserve"> must relate specifically to, but is not required to be located at, the economic development project and means: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w:t>
      </w:r>
      <w:r w:rsidRPr="008009A6">
        <w:rPr>
          <w:color w:val="000000" w:themeColor="text1"/>
          <w:u w:color="000000" w:themeColor="text1"/>
        </w:rPr>
        <w:tab/>
        <w:t>land acquisition;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site preparation;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lastRenderedPageBreak/>
        <w:tab/>
      </w:r>
      <w:r w:rsidRPr="008009A6">
        <w:rPr>
          <w:color w:val="000000" w:themeColor="text1"/>
          <w:u w:color="000000" w:themeColor="text1"/>
        </w:rPr>
        <w:tab/>
        <w:t>(c)</w:t>
      </w:r>
      <w:r w:rsidRPr="008009A6">
        <w:rPr>
          <w:color w:val="000000" w:themeColor="text1"/>
          <w:u w:color="000000" w:themeColor="text1"/>
        </w:rPr>
        <w:tab/>
        <w:t>road</w:t>
      </w:r>
      <w:r w:rsidRPr="008009A6">
        <w:rPr>
          <w:color w:val="000000" w:themeColor="text1"/>
          <w:u w:val="single" w:color="000000" w:themeColor="text1"/>
        </w:rPr>
        <w:t>,</w:t>
      </w:r>
      <w:r w:rsidRPr="008009A6">
        <w:rPr>
          <w:color w:val="000000" w:themeColor="text1"/>
          <w:u w:color="000000" w:themeColor="text1"/>
        </w:rPr>
        <w:t xml:space="preserve"> </w:t>
      </w:r>
      <w:r w:rsidRPr="008009A6">
        <w:rPr>
          <w:strike/>
          <w:color w:val="000000" w:themeColor="text1"/>
          <w:u w:color="000000" w:themeColor="text1"/>
        </w:rPr>
        <w:t>and</w:t>
      </w:r>
      <w:r w:rsidRPr="008009A6">
        <w:rPr>
          <w:color w:val="000000" w:themeColor="text1"/>
          <w:u w:color="000000" w:themeColor="text1"/>
        </w:rPr>
        <w:t xml:space="preserve"> highway</w:t>
      </w:r>
      <w:r w:rsidRPr="008009A6">
        <w:rPr>
          <w:color w:val="000000" w:themeColor="text1"/>
          <w:u w:val="single" w:color="000000" w:themeColor="text1"/>
        </w:rPr>
        <w:t>, and freight transportation</w:t>
      </w:r>
      <w:r w:rsidRPr="008009A6">
        <w:rPr>
          <w:color w:val="000000" w:themeColor="text1"/>
          <w:u w:color="000000" w:themeColor="text1"/>
        </w:rPr>
        <w:t xml:space="preserve"> improvements;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t>rail spur construction;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t>water service;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(f)</w:t>
      </w:r>
      <w:r w:rsidRPr="008009A6">
        <w:rPr>
          <w:color w:val="000000" w:themeColor="text1"/>
          <w:u w:color="000000" w:themeColor="text1"/>
        </w:rPr>
        <w:tab/>
        <w:t>wastewater treatment;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(g)</w:t>
      </w:r>
      <w:r w:rsidRPr="008009A6">
        <w:rPr>
          <w:color w:val="000000" w:themeColor="text1"/>
          <w:u w:color="000000" w:themeColor="text1"/>
        </w:rPr>
        <w:tab/>
        <w:t>employee training which may include equipment used for such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(h)</w:t>
      </w:r>
      <w:r w:rsidRPr="008009A6">
        <w:rPr>
          <w:color w:val="000000" w:themeColor="text1"/>
          <w:u w:color="000000" w:themeColor="text1"/>
        </w:rPr>
        <w:tab/>
        <w:t>environmental mitigation;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 xml:space="preserve"> </w:t>
      </w:r>
      <w:r w:rsidRPr="008009A6">
        <w:rPr>
          <w:color w:val="000000" w:themeColor="text1"/>
          <w:u w:color="000000" w:themeColor="text1"/>
        </w:rPr>
        <w:tab/>
        <w:t>training and research facilities and the necessary equipment therefor</w:t>
      </w:r>
      <w:r w:rsidRPr="008009A6">
        <w:rPr>
          <w:strike/>
          <w:color w:val="000000" w:themeColor="text1"/>
          <w:u w:color="000000" w:themeColor="text1"/>
        </w:rPr>
        <w:t>.</w:t>
      </w:r>
      <w:r w:rsidRPr="008009A6">
        <w:rPr>
          <w:color w:val="000000" w:themeColor="text1"/>
          <w:u w:val="single" w:color="000000" w:themeColor="text1"/>
        </w:rPr>
        <w:t>; and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(j)</w:t>
      </w:r>
      <w:r>
        <w:rPr>
          <w:color w:val="000000" w:themeColor="text1"/>
          <w:u w:color="000000" w:themeColor="text1"/>
        </w:rPr>
        <w:t xml:space="preserve"> </w:t>
      </w:r>
      <w:r w:rsidRPr="008009A6">
        <w:rPr>
          <w:color w:val="000000" w:themeColor="text1"/>
          <w:u w:color="000000" w:themeColor="text1"/>
        </w:rPr>
        <w:tab/>
        <w:t>buildings and renovations to buildings whether new or existing (i) associated with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that includes air carrier hub terminal facilities as defined in Section 55</w:t>
      </w:r>
      <w:r>
        <w:rPr>
          <w:color w:val="000000" w:themeColor="text1"/>
          <w:u w:color="000000" w:themeColor="text1"/>
        </w:rPr>
        <w:noBreakHyphen/>
      </w:r>
      <w:r w:rsidRPr="008009A6">
        <w:rPr>
          <w:color w:val="000000" w:themeColor="text1"/>
          <w:u w:color="000000" w:themeColor="text1"/>
        </w:rPr>
        <w:t>11</w:t>
      </w:r>
      <w:r>
        <w:rPr>
          <w:color w:val="000000" w:themeColor="text1"/>
          <w:u w:color="000000" w:themeColor="text1"/>
        </w:rPr>
        <w:noBreakHyphen/>
      </w:r>
      <w:r w:rsidRPr="008009A6">
        <w:rPr>
          <w:color w:val="000000" w:themeColor="text1"/>
          <w:u w:color="000000" w:themeColor="text1"/>
        </w:rPr>
        <w:t>500(a), or (ii) located on land that is owned by the State or an agency, instrumentality, or political subdivision thereof.”</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3.</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70(2)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w:t>
      </w:r>
      <w:r w:rsidRPr="008009A6">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(a)(i)</w:t>
      </w:r>
      <w:r w:rsidRPr="008009A6">
        <w:rPr>
          <w:color w:val="000000" w:themeColor="text1"/>
          <w:u w:color="000000" w:themeColor="text1"/>
        </w:rPr>
        <w:tab/>
        <w:t>in the case of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 xml:space="preserve">in the case of a life sciences facility, an investment by the sponsor in the project of not less than one hundred million dollars and creation by the sponsor at the project of no fewer than two </w:t>
      </w:r>
      <w:r w:rsidRPr="008009A6">
        <w:rPr>
          <w:color w:val="000000" w:themeColor="text1"/>
          <w:u w:color="000000" w:themeColor="text1"/>
        </w:rPr>
        <w:lastRenderedPageBreak/>
        <w:t>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(c)</w:t>
      </w:r>
      <w:r w:rsidRPr="00E612A4">
        <w:rPr>
          <w:color w:val="000000" w:themeColor="text1"/>
          <w:u w:color="000000" w:themeColor="text1"/>
        </w:rPr>
        <w:tab/>
      </w:r>
      <w:r w:rsidRPr="008009A6">
        <w:rPr>
          <w:color w:val="000000" w:themeColor="text1"/>
          <w:u w:val="single" w:color="000000" w:themeColor="text1"/>
        </w:rPr>
        <w:t>in the case of a strategic infrastructure project, (i) that the Secretary has determined in writing that the infrastructure to be financed by the project consists of infrastructure identified in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or (f), which will be owned, operated, and maintained by any agency or instrumentality of the State, or political subdivision of the State, (ii) that such agency, instrumentality, or political subdivision has by written resolution determined that there is an immediate need for such infrastructure based upon factual findings stated therein, and has agreed to undertake the development and construction of and to own, operate, and maintain the infrastructure, and (iii) that the Coordinating Council for Economic Development has reviewed the proposal of the department for the project, and by written resolution has determined that the project will assist the department in promoting economic development in the State by providing infrastructure that is needed by industry located in or considering locating in the State. In the case of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or (b), the foregoing determinations and resolutions shall confirm that (i) the purpose thereof is for acquisition or improvements to a site intended for industrial development</w:t>
      </w:r>
      <w:r>
        <w:rPr>
          <w:color w:val="000000" w:themeColor="text1"/>
          <w:u w:val="single" w:color="000000" w:themeColor="text1"/>
        </w:rPr>
        <w:t>,</w:t>
      </w:r>
      <w:r w:rsidRPr="008009A6">
        <w:rPr>
          <w:color w:val="000000" w:themeColor="text1"/>
          <w:u w:val="single" w:color="000000" w:themeColor="text1"/>
        </w:rPr>
        <w:t xml:space="preserve"> and (ii) the site is located in a county which, as of the date of the Secretary</w:t>
      </w:r>
      <w:r w:rsidRPr="00D5584A">
        <w:rPr>
          <w:color w:val="000000" w:themeColor="text1"/>
          <w:u w:val="single" w:color="000000" w:themeColor="text1"/>
        </w:rPr>
        <w:t>’</w:t>
      </w:r>
      <w:r w:rsidRPr="008009A6">
        <w:rPr>
          <w:color w:val="000000" w:themeColor="text1"/>
          <w:u w:val="single" w:color="000000" w:themeColor="text1"/>
        </w:rPr>
        <w:t>s written determination pursuant to this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 is designated as Tier III or Tier IV pursuant to Section 12</w:t>
      </w:r>
      <w:r>
        <w:rPr>
          <w:color w:val="000000" w:themeColor="text1"/>
          <w:u w:val="single" w:color="000000" w:themeColor="text1"/>
        </w:rPr>
        <w:noBreakHyphen/>
      </w:r>
      <w:r w:rsidRPr="008009A6">
        <w:rPr>
          <w:color w:val="000000" w:themeColor="text1"/>
          <w:u w:val="single" w:color="000000" w:themeColor="text1"/>
        </w:rPr>
        <w:t>6</w:t>
      </w:r>
      <w:r>
        <w:rPr>
          <w:color w:val="000000" w:themeColor="text1"/>
          <w:u w:val="single" w:color="000000" w:themeColor="text1"/>
        </w:rPr>
        <w:noBreakHyphen/>
      </w:r>
      <w:r w:rsidRPr="008009A6">
        <w:rPr>
          <w:color w:val="000000" w:themeColor="text1"/>
          <w:u w:val="single" w:color="000000" w:themeColor="text1"/>
        </w:rPr>
        <w:t>3360(B), or will be so designated upon the commencement of the next following taxable year;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strike/>
          <w:color w:val="000000" w:themeColor="text1"/>
          <w:u w:color="000000" w:themeColor="text1"/>
        </w:rPr>
        <w:t>(c)</w:t>
      </w:r>
      <w:r w:rsidRPr="008009A6">
        <w:rPr>
          <w:color w:val="000000" w:themeColor="text1"/>
          <w:u w:val="single" w:color="000000" w:themeColor="text1"/>
        </w:rPr>
        <w:t>(d)</w:t>
      </w:r>
      <w:r w:rsidRPr="008009A6">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strike/>
          <w:color w:val="000000" w:themeColor="text1"/>
          <w:u w:color="000000" w:themeColor="text1"/>
        </w:rPr>
        <w:t>(d)</w:t>
      </w:r>
      <w:r w:rsidRPr="008009A6">
        <w:rPr>
          <w:color w:val="000000" w:themeColor="text1"/>
          <w:u w:val="single" w:color="000000" w:themeColor="text1"/>
        </w:rPr>
        <w:t>(e)</w:t>
      </w:r>
      <w:r w:rsidRPr="008009A6">
        <w:rPr>
          <w:color w:val="000000" w:themeColor="text1"/>
          <w:u w:color="000000" w:themeColor="text1"/>
        </w:rPr>
        <w:tab/>
        <w:t>subject to the provisions of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 xml:space="preserve">75, in the case of a national and international convention and trade show center, partial payment of costs for infrastructure associated with a meeting </w:t>
      </w:r>
      <w:r w:rsidRPr="008009A6">
        <w:rPr>
          <w:color w:val="000000" w:themeColor="text1"/>
          <w:u w:color="000000" w:themeColor="text1"/>
        </w:rPr>
        <w:lastRenderedPageBreak/>
        <w:t>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w:t>
      </w:r>
      <w:r>
        <w:rPr>
          <w:color w:val="000000" w:themeColor="text1"/>
          <w:u w:color="000000" w:themeColor="text1"/>
        </w:rPr>
        <w:t>:</w:t>
      </w:r>
      <w:r w:rsidRPr="008009A6">
        <w:rPr>
          <w:color w:val="000000" w:themeColor="text1"/>
          <w:u w:color="000000" w:themeColor="text1"/>
        </w:rPr>
        <w:t xml:space="preserve"> (1) purchase land within eighteen months of the effective date of </w:t>
      </w:r>
      <w:r>
        <w:rPr>
          <w:color w:val="000000" w:themeColor="text1"/>
          <w:u w:color="000000" w:themeColor="text1"/>
        </w:rPr>
        <w:t>subitem</w:t>
      </w:r>
      <w:r w:rsidRPr="008009A6">
        <w:rPr>
          <w:color w:val="000000" w:themeColor="text1"/>
          <w:u w:color="000000" w:themeColor="text1"/>
        </w:rPr>
        <w:t xml:space="preserve"> (d), (2) begin construction within five years of the effective date of this item (d) of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4.</w:t>
      </w:r>
      <w:r w:rsidRPr="008009A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9EA"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9A6">
        <w:rPr>
          <w:color w:val="000000" w:themeColor="text1"/>
          <w:u w:color="000000" w:themeColor="text1"/>
        </w:rPr>
        <w:lastRenderedPageBreak/>
        <w:t>SECTION</w:t>
      </w:r>
      <w:r w:rsidRPr="008009A6">
        <w:rPr>
          <w:color w:val="000000" w:themeColor="text1"/>
          <w:u w:color="000000" w:themeColor="text1"/>
        </w:rPr>
        <w:tab/>
        <w:t>5.</w:t>
      </w:r>
      <w:r w:rsidRPr="008009A6">
        <w:rPr>
          <w:color w:val="000000" w:themeColor="text1"/>
          <w:u w:color="000000" w:themeColor="text1"/>
        </w:rPr>
        <w:tab/>
        <w:t>This act takes effect upon approval by the Governor.</w:t>
      </w:r>
    </w:p>
    <w:p w:rsidR="004914FA" w:rsidRDefault="00D55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219" w:rsidRDefault="00756219" w:rsidP="00756219">
      <w:pPr>
        <w:suppressAutoHyphens/>
      </w:pPr>
    </w:p>
    <w:sectPr w:rsidR="00756219" w:rsidSect="007562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9EA" w:rsidRDefault="00DF19EA" w:rsidP="009F0C77">
      <w:r>
        <w:separator/>
      </w:r>
    </w:p>
  </w:endnote>
  <w:endnote w:type="continuationSeparator" w:id="0">
    <w:p w:rsidR="00DF19EA" w:rsidRDefault="00DF19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C273DA-AD1F-4B06-B081-C541C683FE0D}"/>
    <w:embedBold r:id="rId2" w:fontKey="{E6A2312B-D53C-48C7-B993-FE073BB3BCB9}"/>
  </w:font>
  <w:font w:name="Calibri">
    <w:panose1 w:val="020F0502020204030204"/>
    <w:charset w:val="00"/>
    <w:family w:val="swiss"/>
    <w:pitch w:val="variable"/>
    <w:sig w:usb0="E00002FF" w:usb1="4000ACFF" w:usb2="00000001" w:usb3="00000000" w:csb0="0000019F" w:csb1="00000000"/>
    <w:embedRegular r:id="rId3" w:fontKey="{0BC6773E-403C-44AD-99A1-3F9410DC4FF5}"/>
  </w:font>
  <w:font w:name="Cambria">
    <w:panose1 w:val="02040503050406030204"/>
    <w:charset w:val="00"/>
    <w:family w:val="roman"/>
    <w:pitch w:val="variable"/>
    <w:sig w:usb0="E00002FF" w:usb1="400004FF" w:usb2="00000000" w:usb3="00000000" w:csb0="0000019F" w:csb1="00000000"/>
    <w:embedRegular r:id="rId4" w:fontKey="{4F688F61-BD2F-4B03-B0EF-F58AA4A16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4FA" w:rsidRPr="00756219" w:rsidRDefault="00756219" w:rsidP="00756219">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9EA" w:rsidRDefault="00DF19EA" w:rsidP="009F0C77">
      <w:r>
        <w:separator/>
      </w:r>
    </w:p>
  </w:footnote>
  <w:footnote w:type="continuationSeparator" w:id="0">
    <w:p w:rsidR="00DF19EA" w:rsidRDefault="00DF19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9DG19"/>
    <w:docVar w:name="CoverBillType" w:val="b"/>
    <w:docVar w:name="DocPath" w:val="L:\Council\bills\NBD\11279DG19.DOCX"/>
    <w:docVar w:name="dvBillNumber" w:val="4332"/>
    <w:docVar w:name="dvBillNumberPrefix" w:val="H. "/>
    <w:docVar w:name="dvOriginalBody" w:val="House"/>
    <w:docVar w:name="dvSteno" w:val="NBD"/>
    <w:docVar w:name="NameofBody" w:val="h"/>
    <w:docVar w:name="vGroup2" w:val="Council"/>
  </w:docVars>
  <w:rsids>
    <w:rsidRoot w:val="00DF19EA"/>
    <w:rsid w:val="00011869"/>
    <w:rsid w:val="00015CD6"/>
    <w:rsid w:val="000E0100"/>
    <w:rsid w:val="000E1785"/>
    <w:rsid w:val="000F40FA"/>
    <w:rsid w:val="001035F1"/>
    <w:rsid w:val="0010776B"/>
    <w:rsid w:val="00133E66"/>
    <w:rsid w:val="001355B0"/>
    <w:rsid w:val="001359D9"/>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4F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21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7099"/>
    <w:rsid w:val="00C74E9D"/>
    <w:rsid w:val="00C826DD"/>
    <w:rsid w:val="00C82FD3"/>
    <w:rsid w:val="00C92819"/>
    <w:rsid w:val="00CC6B7B"/>
    <w:rsid w:val="00CD2089"/>
    <w:rsid w:val="00D5584A"/>
    <w:rsid w:val="00D73A67"/>
    <w:rsid w:val="00D83E1D"/>
    <w:rsid w:val="00D970A9"/>
    <w:rsid w:val="00DF19EA"/>
    <w:rsid w:val="00DF3845"/>
    <w:rsid w:val="00E14A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DE158-042C-4292-8495-4969E96E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F558F-BB87-44E5-8701-BD1EDD906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7</Pages>
  <Words>2253</Words>
  <Characters>12148</Characters>
  <Application>Microsoft Office Word</Application>
  <DocSecurity>0</DocSecurity>
  <Lines>259</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4332 Text of Previous Version (Mar. 27, 2019) - South Carolina Legislature Online</dc:title>
  <dc:creator>Niki Downey</dc:creator>
  <cp:lastModifiedBy>S Volk</cp:lastModifiedBy>
  <cp:revision>2</cp:revision>
  <cp:lastPrinted>2019-03-27T13:32:00Z</cp:lastPrinted>
  <dcterms:created xsi:type="dcterms:W3CDTF">2019-03-27T17:05:00Z</dcterms:created>
  <dcterms:modified xsi:type="dcterms:W3CDTF">2019-03-27T17:05:00Z</dcterms:modified>
</cp:coreProperties>
</file>