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BC2"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0A67" w:rsidRP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AEF" w:rsidRDefault="00DB7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 - RETURNED TO HOUSE</w:t>
      </w:r>
    </w:p>
    <w:p w:rsidR="006E1641" w:rsidRDefault="00DB7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w:t>
      </w:r>
      <w:r w:rsidR="006E1641">
        <w:rPr>
          <w:rFonts w:eastAsia="Times New Roman"/>
        </w:rPr>
        <w:t>, 2019</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Pr="006E1641" w:rsidRDefault="006E1641" w:rsidP="006E1641">
      <w:pPr>
        <w:tabs>
          <w:tab w:val="right" w:pos="5933"/>
        </w:tabs>
        <w:suppressAutoHyphens/>
        <w:jc w:val="both"/>
        <w:rPr>
          <w:rFonts w:eastAsia="Times New Roman"/>
        </w:rPr>
      </w:pPr>
      <w:r>
        <w:rPr>
          <w:rFonts w:eastAsia="Times New Roman"/>
        </w:rPr>
        <w:tab/>
      </w:r>
      <w:r>
        <w:rPr>
          <w:rFonts w:eastAsia="Times New Roman"/>
          <w:b/>
          <w:sz w:val="36"/>
        </w:rPr>
        <w:t>S. 455</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Davis</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DB7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5/8/19--S</w:t>
      </w:r>
      <w:r w:rsidR="006E1641">
        <w:rPr>
          <w:rFonts w:eastAsia="Times New Roman"/>
        </w:rPr>
        <w:t>.</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6E1641" w:rsidRP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1641" w:rsidSect="00223B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7B40" w:rsidRPr="00522CE0" w:rsidRDefault="00F37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C13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40-1-630(A) OF THE 1976 CODE, RELATING TO </w:t>
      </w:r>
      <w:r w:rsidRPr="00F32532">
        <w:t>TEMPORARY PROFESSIONAL LICENSES</w:t>
      </w:r>
      <w:r>
        <w:rPr>
          <w:rFonts w:eastAsia="Times New Roman"/>
        </w:rPr>
        <w:t xml:space="preserve">, TO PROVIDE THAT </w:t>
      </w:r>
      <w:r w:rsidRPr="00F32532">
        <w:t xml:space="preserve">A BOARD OR COMMISSION </w:t>
      </w:r>
      <w:r w:rsidRPr="00623D4B">
        <w:t>SHALL</w:t>
      </w:r>
      <w:r w:rsidRPr="00F32532">
        <w:t xml:space="preserve"> ISSUE A TEMPORARY PROFESSIONAL LICENSE TO THE SPOUSE OF AN ACTIVE DUTY MEMBER OF THE UNITED STATES ARMED FORCES </w:t>
      </w:r>
      <w:r>
        <w:t>UNDER CERTAIN CIRCUMSTANCES</w:t>
      </w:r>
      <w:r>
        <w:rPr>
          <w:rFonts w:eastAsia="Times New Roman"/>
        </w:rPr>
        <w:t xml:space="preserve">, AND TO AMEND SECTION 40-1-640(A) OF THE 1976 CODE, RELATING TO THE </w:t>
      </w:r>
      <w:r w:rsidRPr="00F32532">
        <w:t>CONSIDERATION OF EDUCATION, TRAINING, AND EXPERIENCE COMPLETED BY AN INDIVIDUAL AS A MEMBER OF THE MILITARY</w:t>
      </w:r>
      <w:r>
        <w:rPr>
          <w:rFonts w:eastAsia="Times New Roman"/>
        </w:rPr>
        <w:t xml:space="preserve">, TO PROVIDE THAT </w:t>
      </w:r>
      <w:r w:rsidRPr="00F32532">
        <w:t xml:space="preserve">A PROFESSIONAL OR OCCUPATIONAL BOARD OR COMMISSION </w:t>
      </w:r>
      <w:r w:rsidRPr="00623D4B">
        <w:t>SHALL</w:t>
      </w:r>
      <w:r w:rsidRPr="00F32532">
        <w:t xml:space="preserve"> ACCEPT THE EDUCATION, TRAINING, AND EXPERIENCE COMPLETED BY </w:t>
      </w:r>
      <w:r w:rsidRPr="00623D4B">
        <w:t>A</w:t>
      </w:r>
      <w:r w:rsidRPr="00F32532">
        <w:t xml:space="preserve"> MEMBER OF THE MILITARY </w:t>
      </w:r>
      <w:r w:rsidR="00F04D9A">
        <w:t>IN ORDER TO</w:t>
      </w:r>
      <w:r w:rsidRPr="00F32532">
        <w:t xml:space="preserve"> SATISFY THE QUALIFICATIONS FOR ISSUANCE OF </w:t>
      </w:r>
      <w:r>
        <w:t>A</w:t>
      </w:r>
      <w:r w:rsidRPr="00F32532">
        <w:t xml:space="preserve"> LICENSE OR CERTIFICATION OR APPROVAL FOR LICENSE EXAMINATION IN THIS STATE</w:t>
      </w:r>
      <w:r>
        <w:rPr>
          <w:rFonts w:eastAsia="Times New Roman"/>
        </w:rPr>
        <w:t>.</w:t>
      </w:r>
      <w:bookmarkEnd w:id="1"/>
    </w:p>
    <w:p w:rsidR="001F696A"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6F95">
        <w:rPr>
          <w:rFonts w:eastAsia="Times New Roman"/>
        </w:rPr>
        <w:t>SECTION</w:t>
      </w:r>
      <w:r w:rsidRPr="008C6F95">
        <w:rPr>
          <w:rFonts w:eastAsia="Times New Roman"/>
        </w:rPr>
        <w:tab/>
        <w:t>1.</w:t>
      </w:r>
      <w:r w:rsidRPr="008C6F95">
        <w:rPr>
          <w:rFonts w:eastAsia="Times New Roman"/>
        </w:rPr>
        <w:tab/>
        <w:t>Section 40-1-630(A) of the 1976 Code is amended to read:</w:t>
      </w: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C6F95">
        <w:rPr>
          <w:rFonts w:eastAsia="Times New Roman"/>
        </w:rPr>
        <w:tab/>
        <w:t>“Section 40-1-630</w:t>
      </w:r>
      <w:r w:rsidRPr="008C6F95">
        <w:t>.</w:t>
      </w:r>
      <w:r w:rsidRPr="008C6F95">
        <w:tab/>
        <w:t>(A)</w:t>
      </w:r>
      <w:r w:rsidRPr="008C6F95">
        <w:tab/>
        <w:t xml:space="preserve">A board or commission that regulates the licensure of a profession or occupation under Title 40 </w:t>
      </w:r>
      <w:r w:rsidRPr="008C6F95">
        <w:rPr>
          <w:strike/>
        </w:rPr>
        <w:t>may</w:t>
      </w:r>
      <w:r w:rsidRPr="008C6F95">
        <w:t xml:space="preserve"> </w:t>
      </w:r>
      <w:r w:rsidRPr="008C6F95">
        <w:rPr>
          <w:u w:val="single"/>
        </w:rPr>
        <w:t>shall</w:t>
      </w:r>
      <w:r w:rsidRPr="008C6F95">
        <w:t xml:space="preserve">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 </w:t>
      </w:r>
      <w:r w:rsidRPr="008C6F95">
        <w:rPr>
          <w:u w:val="single"/>
        </w:rPr>
        <w:t xml:space="preserve">Nothing in this section should be construed as requiring a </w:t>
      </w:r>
      <w:r w:rsidRPr="008C6F95">
        <w:rPr>
          <w:u w:val="single"/>
        </w:rPr>
        <w:lastRenderedPageBreak/>
        <w:t>board or commission to grant licensure to the spouse of an active duty member of the United States Armed Forces absent evidence that all state law requirements for licensure have been met.</w:t>
      </w:r>
      <w:r w:rsidRPr="008C6F95">
        <w:rPr>
          <w:rFonts w:eastAsia="Times New Roman"/>
        </w:rPr>
        <w:t>”</w:t>
      </w: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6F95">
        <w:rPr>
          <w:rFonts w:eastAsia="Times New Roman"/>
        </w:rPr>
        <w:t>SECTION</w:t>
      </w:r>
      <w:r w:rsidRPr="008C6F95">
        <w:rPr>
          <w:rFonts w:eastAsia="Times New Roman"/>
        </w:rPr>
        <w:tab/>
        <w:t>2.</w:t>
      </w:r>
      <w:r w:rsidRPr="008C6F95">
        <w:rPr>
          <w:rFonts w:eastAsia="Times New Roman"/>
        </w:rPr>
        <w:tab/>
        <w:t>Section 40-1-640(A) of the 1976 Code is amended to read:</w:t>
      </w: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6F95">
        <w:rPr>
          <w:rFonts w:eastAsia="Times New Roman"/>
        </w:rPr>
        <w:tab/>
        <w:t>“Section 40-1-640</w:t>
      </w:r>
      <w:r w:rsidRPr="008C6F95">
        <w:t>.</w:t>
      </w:r>
      <w:r w:rsidRPr="008C6F95">
        <w:tab/>
        <w:t>(A)</w:t>
      </w:r>
      <w:r w:rsidRPr="008C6F95">
        <w:tab/>
        <w:t xml:space="preserve">A professional or occupational board or commission governed by this title </w:t>
      </w:r>
      <w:r w:rsidRPr="008C6F95">
        <w:rPr>
          <w:strike/>
        </w:rPr>
        <w:t>may</w:t>
      </w:r>
      <w:r w:rsidRPr="008C6F95">
        <w:t xml:space="preserve"> </w:t>
      </w:r>
      <w:r w:rsidRPr="008C6F95">
        <w:rPr>
          <w:u w:val="single"/>
        </w:rPr>
        <w:t>shall</w:t>
      </w:r>
      <w:r w:rsidRPr="008C6F95">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rsidRPr="008C6F95">
        <w:rPr>
          <w:rFonts w:eastAsia="Times New Roman"/>
        </w:rPr>
        <w:t>”</w:t>
      </w: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6F95">
        <w:rPr>
          <w:rFonts w:eastAsia="Times New Roman"/>
          <w:snapToGrid w:val="0"/>
          <w:szCs w:val="20"/>
        </w:rPr>
        <w:t>SECTION</w:t>
      </w:r>
      <w:r w:rsidRPr="008C6F95">
        <w:rPr>
          <w:rFonts w:eastAsia="Times New Roman"/>
          <w:snapToGrid w:val="0"/>
          <w:szCs w:val="20"/>
        </w:rPr>
        <w:tab/>
        <w:t>3.</w:t>
      </w:r>
      <w:r w:rsidRPr="008C6F95">
        <w:rPr>
          <w:rFonts w:eastAsia="Times New Roman"/>
          <w:snapToGrid w:val="0"/>
          <w:szCs w:val="20"/>
        </w:rPr>
        <w:tab/>
      </w:r>
      <w:r w:rsidRPr="008C6F95">
        <w:rPr>
          <w:rFonts w:eastAsia="Times New Roman"/>
        </w:rPr>
        <w:t>Section 40-33-20(19)(a) of the 1976 Code is amended to read:</w:t>
      </w: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6F95">
        <w:rPr>
          <w:rFonts w:eastAsia="Times New Roman"/>
          <w:snapToGrid w:val="0"/>
          <w:szCs w:val="20"/>
        </w:rPr>
        <w:tab/>
        <w:t>“(a)</w:t>
      </w:r>
      <w:r w:rsidRPr="008C6F95">
        <w:rPr>
          <w:rFonts w:eastAsia="Times New Roman"/>
          <w:snapToGrid w:val="0"/>
          <w:szCs w:val="20"/>
        </w:rPr>
        <w:tab/>
      </w:r>
      <w:r w:rsidRPr="008C6F95">
        <w:t xml:space="preserve">has successfully completed an advanced, organized formal CRNA education program at </w:t>
      </w:r>
      <w:r w:rsidRPr="008C6F95">
        <w:rPr>
          <w:u w:val="single"/>
        </w:rPr>
        <w:t>a minimum of</w:t>
      </w:r>
      <w:r w:rsidRPr="008C6F95">
        <w:t xml:space="preserve"> the master’s level accredited by the national accrediting organization of this specialty area and that is recognized by the board;”</w:t>
      </w: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6F95">
        <w:rPr>
          <w:rFonts w:eastAsia="Times New Roman"/>
          <w:snapToGrid w:val="0"/>
          <w:szCs w:val="20"/>
        </w:rPr>
        <w:t>SECTION</w:t>
      </w:r>
      <w:r w:rsidRPr="008C6F95">
        <w:rPr>
          <w:rFonts w:eastAsia="Times New Roman"/>
          <w:snapToGrid w:val="0"/>
          <w:szCs w:val="20"/>
        </w:rPr>
        <w:tab/>
        <w:t>4.</w:t>
      </w:r>
      <w:r w:rsidRPr="008C6F95">
        <w:rPr>
          <w:rFonts w:eastAsia="Times New Roman"/>
          <w:snapToGrid w:val="0"/>
          <w:szCs w:val="20"/>
        </w:rPr>
        <w:tab/>
      </w:r>
      <w:r w:rsidRPr="008C6F95">
        <w:rPr>
          <w:rFonts w:eastAsia="Times New Roman"/>
        </w:rPr>
        <w:t>Section 40-33-34(A)(3)(b) of the 1976 Code is amended to read:</w:t>
      </w: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B5D"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C6F95">
        <w:rPr>
          <w:rFonts w:eastAsia="Times New Roman"/>
        </w:rPr>
        <w:tab/>
        <w:t>“</w:t>
      </w:r>
      <w:r w:rsidRPr="008C6F95">
        <w:t>(b)</w:t>
      </w:r>
      <w:r w:rsidRPr="008C6F95">
        <w:tab/>
        <w:t xml:space="preserve">graduated before December 31, 2003, from an advanced, organized formal education program for nurse anesthetists accredited by the national accrediting organization of that specialty. CRNAs who graduate after December 31, 2003, must graduate with </w:t>
      </w:r>
      <w:r w:rsidRPr="008C6F95">
        <w:rPr>
          <w:u w:val="single"/>
        </w:rPr>
        <w:t>a minimum of</w:t>
      </w:r>
      <w:r w:rsidRPr="008C6F95">
        <w:t xml:space="preserve"> 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DB7B5D"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rsidRPr="00F04709">
        <w:t>.</w:t>
      </w:r>
      <w:r>
        <w:tab/>
        <w:t>A.</w:t>
      </w:r>
      <w:r w:rsidRPr="00F04709">
        <w:tab/>
        <w:t>Title 61 of the 1976 Code is amended by adding:</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“CHAPTER 3</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Responsible Alcohol Server Training Act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Section 61</w:t>
      </w:r>
      <w:r w:rsidRPr="00F04709">
        <w:noBreakHyphen/>
        <w:t>3</w:t>
      </w:r>
      <w:r w:rsidRPr="00F04709">
        <w:noBreakHyphen/>
        <w:t>100.</w:t>
      </w:r>
      <w:r w:rsidRPr="00F04709">
        <w:tab/>
        <w:t>For the purposes of this chapter, the following definitions apply:</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tab/>
      </w:r>
      <w:r w:rsidRPr="00F04709">
        <w:tab/>
      </w:r>
      <w:r w:rsidRPr="00F04709">
        <w:rPr>
          <w:rFonts w:eastAsia="Calibri"/>
        </w:rPr>
        <w:t>(1)</w:t>
      </w:r>
      <w:r w:rsidRPr="00F04709">
        <w:rPr>
          <w:rFonts w:eastAsia="Calibri"/>
        </w:rPr>
        <w:tab/>
        <w:t>‘Alcohol’ means beer, wine, alcoholic liquors, or any other type of alcoholic beverage that contains any amount of alcohol and is used as a beverage for human consumption.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‘Alcohol server’ means an individual who sells, serves, transfers, or dispenses alcohol for on</w:t>
      </w:r>
      <w:r w:rsidRPr="00F04709">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F04709">
        <w:rPr>
          <w:rFonts w:eastAsia="Calibri"/>
        </w:rPr>
        <w:noBreakHyphen/>
        <w:t xml:space="preserve">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w:t>
      </w:r>
      <w:r>
        <w:rPr>
          <w:rFonts w:eastAsia="Calibri"/>
        </w:rPr>
        <w:t>t</w:t>
      </w:r>
      <w:r w:rsidRPr="00F04709">
        <w:rPr>
          <w:rFonts w:eastAsia="Calibri"/>
        </w:rPr>
        <w:t>itle</w:t>
      </w:r>
      <w:r w:rsidRPr="00F04709">
        <w:t>; and shall not include an individual who cannot lawfully serve or deliver alcohol pursuant to Sections 61-4-90(D) and 61-6-2200</w:t>
      </w:r>
      <w:r w:rsidRPr="00F04709">
        <w:rPr>
          <w:rFonts w:eastAsia="Calibri"/>
        </w:rPr>
        <w: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r>
      <w:r w:rsidRPr="00F04709">
        <w:t xml:space="preserve">‘Alcohol </w:t>
      </w:r>
      <w:r w:rsidRPr="00F04709">
        <w:rPr>
          <w:rFonts w:eastAsia="Calibri"/>
        </w:rPr>
        <w:t>server certificate</w:t>
      </w:r>
      <w:r w:rsidRPr="00F04709">
        <w:t>’</w:t>
      </w:r>
      <w:r w:rsidRPr="00F04709">
        <w:rPr>
          <w:rFonts w:eastAsia="Calibri"/>
        </w:rPr>
        <w:t xml:space="preserve"> means an authorization issued by the department for an individual to be employed or engaged as an alcohol server for on</w:t>
      </w:r>
      <w:r w:rsidRPr="00F04709">
        <w:rPr>
          <w:rFonts w:eastAsia="Calibri"/>
        </w:rPr>
        <w:noBreakHyphen/>
        <w:t>premises consumption.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‘DAODAS’ means the South Carolina Department of Alcohol and Other Drug Abuse Services.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r>
      <w:r w:rsidRPr="00F04709">
        <w:t>‘</w:t>
      </w:r>
      <w:r w:rsidRPr="00F04709">
        <w:rPr>
          <w:rFonts w:eastAsia="Calibri"/>
        </w:rPr>
        <w:t>Department</w:t>
      </w:r>
      <w:r w:rsidRPr="00F04709">
        <w:t>’</w:t>
      </w:r>
      <w:r w:rsidRPr="00F04709">
        <w:rPr>
          <w:rFonts w:eastAsia="Calibri"/>
        </w:rPr>
        <w:t xml:space="preserve"> means the South Carolina Department of Revenue.</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r>
      <w:r w:rsidRPr="00F04709">
        <w:t>‘</w:t>
      </w:r>
      <w:r w:rsidRPr="00F04709">
        <w:rPr>
          <w:rFonts w:eastAsia="Calibri"/>
        </w:rPr>
        <w:t>Division</w:t>
      </w:r>
      <w:r w:rsidRPr="00F04709">
        <w:t>’</w:t>
      </w:r>
      <w:r w:rsidRPr="00F04709">
        <w:rPr>
          <w:rFonts w:eastAsia="Calibri"/>
        </w:rPr>
        <w:t xml:space="preserve"> means the South Carolina Law Enforcement Division.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‘Employee’ means a person who is employed for at least ten hours a week by a permittee or a licensee</w:t>
      </w:r>
      <w:r w:rsidRPr="00F04709">
        <w:rPr>
          <w:rFonts w:eastAsia="Calibri"/>
          <w:szCs w:val="36"/>
        </w:rPr>
        <w: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r>
      <w:r w:rsidRPr="00F04709">
        <w:t>‘</w:t>
      </w:r>
      <w:r w:rsidRPr="00F04709">
        <w:rPr>
          <w:rFonts w:eastAsia="Calibri"/>
        </w:rPr>
        <w:t>Licensee</w:t>
      </w:r>
      <w:r w:rsidRPr="00F04709">
        <w:t>’</w:t>
      </w:r>
      <w:r w:rsidRPr="00F04709">
        <w:rPr>
          <w:rFonts w:eastAsia="Calibri"/>
        </w:rPr>
        <w:t xml:space="preserve"> means a person issued a license by the department pursuant to Title 61 to sell, serve, transfer, or dispense alcoholic liquors or alcoholic liquor by the drink for on</w:t>
      </w:r>
      <w:r w:rsidRPr="00F04709">
        <w:noBreakHyphen/>
      </w:r>
      <w:r w:rsidRPr="00F04709">
        <w:rPr>
          <w:rFonts w:eastAsia="Calibri"/>
        </w:rPr>
        <w:t>premises consumption.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r>
      <w:r w:rsidRPr="00F04709">
        <w:t>‘</w:t>
      </w:r>
      <w:r w:rsidRPr="00F04709">
        <w:rPr>
          <w:rFonts w:eastAsia="Calibri"/>
        </w:rPr>
        <w:t>Manager</w:t>
      </w:r>
      <w:r w:rsidRPr="00F04709">
        <w:t>’</w:t>
      </w:r>
      <w:r w:rsidRPr="00F04709">
        <w:rPr>
          <w:rFonts w:eastAsia="Calibri"/>
        </w:rPr>
        <w:t xml:space="preserve"> means an individual employed by a permittee or licensee who manages, directs, or controls the sale, service, transfer, or dispensing of alcoholic beverages for on</w:t>
      </w:r>
      <w:r w:rsidRPr="00F04709">
        <w:rPr>
          <w:rFonts w:eastAsia="Calibri"/>
        </w:rPr>
        <w:noBreakHyphen/>
        <w:t>premises consumption at the permitted or licensed premises.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(10)</w:t>
      </w:r>
      <w:r w:rsidRPr="00F04709">
        <w:rPr>
          <w:rFonts w:eastAsia="Calibri"/>
        </w:rPr>
        <w:tab/>
      </w:r>
      <w:r w:rsidRPr="00F04709">
        <w:t>‘</w:t>
      </w:r>
      <w:r w:rsidRPr="00F04709">
        <w:rPr>
          <w:rFonts w:eastAsia="Calibri"/>
        </w:rPr>
        <w:t>Permittee</w:t>
      </w:r>
      <w:r w:rsidRPr="00F04709">
        <w:t>’</w:t>
      </w:r>
      <w:r w:rsidRPr="00F04709">
        <w:rPr>
          <w:rFonts w:eastAsia="Calibri"/>
        </w:rPr>
        <w:t xml:space="preserve"> means a person issued a permit by the department pursuant to Title 61 to sell, serve, transfer, or dispense </w:t>
      </w:r>
      <w:r w:rsidRPr="00F04709">
        <w:rPr>
          <w:rFonts w:eastAsia="Calibri"/>
        </w:rPr>
        <w:lastRenderedPageBreak/>
        <w:t>beer, wine, ale, porter, or other malted beverages for on</w:t>
      </w:r>
      <w:r w:rsidRPr="00F04709">
        <w:noBreakHyphen/>
      </w:r>
      <w:r w:rsidRPr="00F04709">
        <w:rPr>
          <w:rFonts w:eastAsia="Calibri"/>
        </w:rPr>
        <w:t>premises consumption.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(11)</w:t>
      </w:r>
      <w:r w:rsidRPr="00F04709">
        <w:rPr>
          <w:rFonts w:eastAsia="Calibri"/>
        </w:rPr>
        <w:tab/>
      </w:r>
      <w:r w:rsidRPr="00F04709">
        <w:t>‘</w:t>
      </w:r>
      <w:r w:rsidRPr="00F04709">
        <w:rPr>
          <w:rFonts w:eastAsia="Calibri"/>
        </w:rPr>
        <w:t>Program</w:t>
      </w:r>
      <w:r w:rsidRPr="00F04709">
        <w:t>’</w:t>
      </w:r>
      <w:r w:rsidRPr="00F04709">
        <w:rPr>
          <w:rFonts w:eastAsia="Calibri"/>
        </w:rPr>
        <w:t xml:space="preserve"> means an alcohol server training and education course and examination approved by the department with input from DAODAS and the division that is administered by authorized providers.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(12)</w:t>
      </w:r>
      <w:r w:rsidRPr="00F04709">
        <w:rPr>
          <w:rFonts w:eastAsia="Calibri"/>
        </w:rPr>
        <w:tab/>
      </w:r>
      <w:r w:rsidRPr="00F04709">
        <w:t>‘</w:t>
      </w:r>
      <w:r w:rsidRPr="00F04709">
        <w:rPr>
          <w:rFonts w:eastAsia="Calibri"/>
        </w:rPr>
        <w:t>Provider</w:t>
      </w:r>
      <w:r w:rsidRPr="00F04709">
        <w:t>’</w:t>
      </w:r>
      <w:r w:rsidRPr="00F04709">
        <w:rPr>
          <w:rFonts w:eastAsia="Calibri"/>
        </w:rPr>
        <w:t xml:space="preserve"> means an individual, partnership, corporation, or other legal entity authorized by the department that offers and administers a program.</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Pr="00F04709">
        <w:rPr>
          <w:rFonts w:eastAsia="Times New Roman"/>
        </w:rPr>
        <w:noBreakHyphen/>
        <w:t>3</w:t>
      </w:r>
      <w:r w:rsidRPr="00F04709">
        <w:rPr>
          <w:rFonts w:eastAsia="Times New Roman"/>
        </w:rPr>
        <w:noBreakHyphen/>
        <w:t>110.</w:t>
      </w:r>
      <w:r w:rsidRPr="00F04709">
        <w:rPr>
          <w:rFonts w:eastAsia="Times New Roman"/>
        </w:rPr>
        <w:tab/>
      </w:r>
      <w:r w:rsidRPr="00F04709">
        <w:rPr>
          <w:rFonts w:eastAsia="Calibri"/>
        </w:rPr>
        <w:t>(A)</w:t>
      </w:r>
      <w:r w:rsidRPr="00F04709">
        <w:rPr>
          <w:rFonts w:eastAsia="Calibri"/>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the division, or the agents and employees of each. For the purposes of enforcement of the provisions of this chapter, a permittee or licensee shall also make available to the department or the division, when requested, the hire date of an alcohol server.</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Pr="00F04709">
        <w:noBreakHyphen/>
      </w:r>
      <w:r w:rsidRPr="00F04709">
        <w:rPr>
          <w:rFonts w:eastAsia="Calibri"/>
        </w:rPr>
        <w:t>3</w:t>
      </w:r>
      <w:r w:rsidRPr="00F04709">
        <w:noBreakHyphen/>
      </w:r>
      <w:r w:rsidRPr="00F04709">
        <w:rPr>
          <w:rFonts w:eastAsia="Calibri"/>
        </w:rPr>
        <w:t>120.</w:t>
      </w:r>
      <w:r w:rsidRPr="00F04709">
        <w:rPr>
          <w:rFonts w:eastAsia="Calibri"/>
        </w:rPr>
        <w:tab/>
        <w:t>(A)(1)</w:t>
      </w:r>
      <w:r w:rsidRPr="00F04709">
        <w:rPr>
          <w:rFonts w:eastAsia="Calibri"/>
        </w:rPr>
        <w:tab/>
        <w:t xml:space="preserve">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w:t>
      </w:r>
      <w:r w:rsidRPr="00F04709">
        <w:rPr>
          <w:rFonts w:eastAsia="Calibri"/>
        </w:rPr>
        <w:lastRenderedPageBreak/>
        <w:t>provider may appeal denial pursuant to Section 61-2-260 and the South Carolina Administrative Procedures Act.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 provider shall not charge an individual more than thirty-five dollars for a training program.</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The curricula of each program must include the following subjects: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state laws and regulations pertaining to:</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(a)</w:t>
      </w:r>
      <w:r w:rsidRPr="00F04709">
        <w:rPr>
          <w:rFonts w:eastAsia="Calibri"/>
        </w:rPr>
        <w:tab/>
        <w:t>the sale and service of alcoholic beverages;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(b)</w:t>
      </w:r>
      <w:r w:rsidRPr="00F04709">
        <w:rPr>
          <w:rFonts w:eastAsia="Calibri"/>
        </w:rPr>
        <w:tab/>
        <w:t>the permitting and licensing of sellers of alcoholic beverages;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(c)</w:t>
      </w:r>
      <w:r w:rsidRPr="00F04709">
        <w:rPr>
          <w:rFonts w:eastAsia="Calibri"/>
        </w:rPr>
        <w:tab/>
        <w:t>impaired driving or driving under the influence of alcohol or drugs;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(d)</w:t>
      </w:r>
      <w:r w:rsidRPr="00F04709">
        <w:rPr>
          <w:rFonts w:eastAsia="Calibri"/>
        </w:rPr>
        <w:tab/>
        <w:t>liquor liability issues;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(e)</w:t>
      </w:r>
      <w:r w:rsidRPr="00F04709">
        <w:rPr>
          <w:rFonts w:eastAsia="Calibri"/>
        </w:rPr>
        <w:tab/>
        <w:t>the carrying of concealed weapons by authorized permit holders into businesses selling and serving alcoholic beverages;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(f)</w:t>
      </w:r>
      <w:r w:rsidRPr="00F04709">
        <w:rPr>
          <w:rFonts w:eastAsia="Calibri"/>
        </w:rPr>
        <w:tab/>
        <w:t>life consequences, such as the loss of education scholarships, to minors relating to the unlawful use, transfer, or sale of alcoholic beverages;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effect that alcohol has on the body and human behavior, including, but not limited to, its effect on an individual</w:t>
      </w:r>
      <w:r w:rsidRPr="00F04709">
        <w:t>’</w:t>
      </w:r>
      <w:r w:rsidRPr="00F04709">
        <w:rPr>
          <w:rFonts w:eastAsia="Calibri"/>
        </w:rPr>
        <w:t>s ability to operate a motor vehicle when intoxicated;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information on blood alcohol concentration and factors that change or alter blood alcohol concentration;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the effect that alcohol has on an individual when taken in combination with commonly used prescription or nonprescription drugs or with illegal drugs;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information on recognizing the signs of intoxication and methods for preventing intoxication;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methods of recognizing problem drinkers and techniques for intervening with and refusing to serve problem drinkers;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methods of identifying and refusing to serve or sell alcoholic beverages to individuals under twenty-one years of age and intoxicated individuals; </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methods for properly and effectively checking the identification of an individual, for identifying illegal identification, and for handling situations involving individuals who have provided illegal identification;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t>other topics related to alcohol server education and training designated by the department, in collaboration with DAODAS and the division, to be included.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shall approve only online or classroom designed training programs that meet each of the following criteria:</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r>
      <w:r w:rsidRPr="00F04709">
        <w:rPr>
          <w:rFonts w:eastAsia="Calibri"/>
        </w:rPr>
        <w:tab/>
        <w:t>(1)</w:t>
      </w:r>
      <w:r w:rsidRPr="00F04709">
        <w:rPr>
          <w:rFonts w:eastAsia="Calibri"/>
        </w:rPr>
        <w:tab/>
        <w:t>A program must cover the content specified in subsection (B). If a program does not include law enforcement information in its general course material, then specific South Carolina law enforcement information must be provided in a South Carolina training supplement document.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content in a program must clearly identify and focus on the knowledge, skills, and abilities needed to responsibly serve alcoholic beverages and must be developed using best practices in instructional design and exam development to ensure that the program is fair and legally defensible.</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A program may be offered online or through classroom instruction.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Classroom training must be at least four hours, be available in English and Spanish, and include a test.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Online or computer-based training programs shall use linear navigation that requires the completion of a module before the course proceeds to the next module, with no content omitted; be interactive; have audio for content; and include a test.</w:t>
      </w:r>
      <w:r w:rsidRPr="00F04709">
        <w:rPr>
          <w:rFonts w:eastAsia="Calibri"/>
        </w:rPr>
        <w:tab/>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Training and testing shall be conducted by any means available, including, but not limited to, online, computer, classroom, and live trainers. All tests must be monitored by a manager or proctor. A passing grade for a test, as provided by the program, is required.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Training certificates are issued by the provider only after training is complete and a test has been passed successfully.</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Within ten business days after a training is completed, each provider must give to the department a report of all individuals who have successfully completed the training and testing. The provider must also maintain these records for at least five years following the end of the training program for purposes of verifying certification validity by the department or the division.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The department, in collaboration with DAODAS and the division, may suspend or revoke the authorization of a provider that the department determines has violated the provisions of this chapter. If a provider’s authorization is suspended or revoked, then that provider must cease operations in this State immediately and refund any money paid to it by individuals enrolled in that provider’s program at the time of the suspension or revocation.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Pr="00F04709">
        <w:rPr>
          <w:rFonts w:eastAsia="Calibri"/>
        </w:rPr>
        <w:noBreakHyphen/>
        <w:t>3</w:t>
      </w:r>
      <w:r w:rsidRPr="00F04709">
        <w:rPr>
          <w:rFonts w:eastAsia="Calibri"/>
        </w:rPr>
        <w:noBreakHyphen/>
        <w:t>130.</w:t>
      </w:r>
      <w:r w:rsidRPr="00F04709">
        <w:rPr>
          <w:rFonts w:eastAsia="Calibri"/>
        </w:rPr>
        <w:tab/>
        <w:t>(A)</w:t>
      </w:r>
      <w:r w:rsidRPr="00F04709">
        <w:rPr>
          <w:rFonts w:eastAsia="Calibri"/>
        </w:rPr>
        <w:tab/>
        <w:t xml:space="preserve">The provider of a program that is authorized by the department shall pay a fee, in an amount to be determined by the department, not to exceed five hundred dollars per year, renewable each year. State agency providers are exempt </w:t>
      </w:r>
      <w:r w:rsidRPr="00F04709">
        <w:rPr>
          <w:rFonts w:eastAsia="Calibri"/>
        </w:rPr>
        <w:lastRenderedPageBreak/>
        <w:t>from payment. Each fee shall be deposited into the Responsible Alcohol Server Training Fund to assist with the costs associated with implementation and enforcement of the provisions of this chapter.</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The Responsible Alcohol Server Training Fund is a revolving fund, and no funds deposited therein shall revert to the general fund of the state treasury.</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On or before the second Tuesday of each year, the department, with the assistance of the division, shall make a report of all income and expenditures made from the Responsible Alcohol Server Training Fund as of December thirty</w:t>
      </w:r>
      <w:r w:rsidRPr="00F04709">
        <w:rPr>
          <w:rFonts w:eastAsia="Calibri"/>
        </w:rPr>
        <w:noBreakHyphen/>
        <w:t>first of the previous year. A copy of the report shall be given to the Governor, the Speaker of the House of Representatives, and the President of the Senate; posted on the websites of the department and the division; and recorded in the journals of each body of the General Assembly at the beginning of each legislative year.</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Pr="00F04709">
        <w:noBreakHyphen/>
      </w:r>
      <w:r w:rsidRPr="00F04709">
        <w:rPr>
          <w:rFonts w:eastAsia="Calibri"/>
        </w:rPr>
        <w:t>3</w:t>
      </w:r>
      <w:r w:rsidRPr="00F04709">
        <w:noBreakHyphen/>
      </w:r>
      <w:r w:rsidRPr="00F04709">
        <w:rPr>
          <w:rFonts w:eastAsia="Calibri"/>
        </w:rPr>
        <w:t>140.</w:t>
      </w:r>
      <w:r w:rsidRPr="00F04709">
        <w:rPr>
          <w:rFonts w:eastAsia="Calibri"/>
        </w:rPr>
        <w:tab/>
        <w:t>(A)(1)</w:t>
      </w:r>
      <w:r w:rsidRPr="00F04709">
        <w:rPr>
          <w:rFonts w:eastAsia="Calibri"/>
        </w:rPr>
        <w:tab/>
        <w:t>The department shall issue an alcohol server certificate to each applicant who completes an approved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alcohol server certificate, may issue a temporary alcohol server certificate that is valid for a period of not more than thirty calendar days.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department, in collaboration with DAODAS and the division, may issue an alcohol server certificate to an individual from out of the State who applies for an alcohol server certificate if the individual has an alcohol server certificate from a nationally recognized or comparable, state-recognized alcohol server certification program that the department, DAODAS, and the division find meets or exceeds the programs offered in this State.</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Alcohol server certificates shall not be issued to graduates of programs that are not approved by the department.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An alcohol server certificate is the property of the individual to whom it is issued and is transferrable among employers.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Alcohol server certificates are valid for a period of three years from the date that the alcohol server certificate was issued. After the three</w:t>
      </w:r>
      <w:r w:rsidRPr="00F04709">
        <w:rPr>
          <w:rFonts w:eastAsia="Calibri"/>
        </w:rPr>
        <w:noBreakHyphen/>
        <w:t>year period, a new or recertified alcohol server certificate must be obtained pursuant to the provisions of this chapter in order for the holder to be employed as a server.</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(E)</w:t>
      </w:r>
      <w:r w:rsidRPr="00F04709">
        <w:rPr>
          <w:rFonts w:eastAsia="Calibri"/>
        </w:rPr>
        <w:tab/>
        <w:t>Upon expiration of an alcohol server certificate, the individual to whom the alcohol server certificate was issued may obtain recertification in accordance with regulations promulgated by the department and approved by the General Assembly.</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(F)</w:t>
      </w:r>
      <w:r w:rsidRPr="00F04709">
        <w:rPr>
          <w:rFonts w:eastAsia="Calibri"/>
        </w:rPr>
        <w:tab/>
        <w:t>The department shall charge a fee, not to exceed fifteen dollars, for the issuance and renewal of an alcohol server certificate. These fees shall be deposited in the Responsible Alcohol Server Training Fund.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Pr="00F04709">
        <w:rPr>
          <w:rFonts w:eastAsia="Times New Roman"/>
        </w:rPr>
        <w:noBreakHyphen/>
        <w:t>3</w:t>
      </w:r>
      <w:r w:rsidRPr="00F04709">
        <w:rPr>
          <w:rFonts w:eastAsia="Times New Roman"/>
        </w:rPr>
        <w:noBreakHyphen/>
        <w:t>150.</w:t>
      </w:r>
      <w:r w:rsidRPr="00F04709">
        <w:rPr>
          <w:rFonts w:eastAsia="Calibri"/>
        </w:rPr>
        <w:tab/>
        <w:t>(A)</w:t>
      </w:r>
      <w:r w:rsidRPr="00F04709">
        <w:rPr>
          <w:rFonts w:eastAsia="Calibri"/>
        </w:rPr>
        <w:tab/>
        <w:t>In addition to civil and criminal penalties available for violations of the provisions of Title 61, an alcohol server who violates the provisions of this chapter, upon a final administrative determination: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for a first offense, may be fined not more than fifty dollars, have his alcohol server certificate suspended for a period not to exceed fifteen days, or both;</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for a second offense not related to the first offense, may be fined not more than two hundred dollars, have his alcohol server certificate suspended for a period not to exceed thirty days, or both;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for a third or subsequent offense not related to earlier offenses, may be fined not more than three hundred fifty dollars, have his alcohol server certificate suspended not more than six months, or both.</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Fines collected pursuant to this chapter shall be deposited in the Responsible Alcohol Server Training Fund.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(E)</w:t>
      </w:r>
      <w:r w:rsidRPr="00F04709">
        <w:rPr>
          <w:rFonts w:eastAsia="Calibri"/>
        </w:rPr>
        <w:tab/>
        <w:t>The provisions of this chapter shall not be interpreted to waive the liability of a permittee or licensee that may arise pursuant to the provisions of Title 61.</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Pr="00F04709">
        <w:noBreakHyphen/>
      </w:r>
      <w:r w:rsidRPr="00F04709">
        <w:rPr>
          <w:rFonts w:eastAsia="Calibri"/>
        </w:rPr>
        <w:t>3</w:t>
      </w:r>
      <w:r w:rsidRPr="00F04709">
        <w:noBreakHyphen/>
      </w:r>
      <w:r w:rsidRPr="00F04709">
        <w:rPr>
          <w:rFonts w:eastAsia="Calibri"/>
        </w:rPr>
        <w:t>160.</w:t>
      </w:r>
      <w:r w:rsidRPr="00F04709">
        <w:rPr>
          <w:rFonts w:eastAsia="Calibri"/>
        </w:rPr>
        <w:tab/>
        <w:t>As a requirement for application or renewal of a permit or license for on-premises consumption under Chapter 4, Title 61 or Chapter 6, Title 61, a permittee or licensee for on-premises consumption 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Calibri"/>
        </w:rPr>
        <w:tab/>
        <w:t>Section 61</w:t>
      </w:r>
      <w:r w:rsidRPr="00F04709">
        <w:rPr>
          <w:rFonts w:eastAsia="Calibri"/>
        </w:rPr>
        <w:noBreakHyphen/>
        <w:t>3</w:t>
      </w:r>
      <w:r w:rsidRPr="00F04709">
        <w:rPr>
          <w:rFonts w:eastAsia="Calibri"/>
        </w:rPr>
        <w:noBreakHyphen/>
        <w:t>170.</w:t>
      </w:r>
      <w:r w:rsidRPr="00F04709">
        <w:rPr>
          <w:rFonts w:eastAsia="Calibri"/>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Pr="00F04709">
        <w:rPr>
          <w:rFonts w:eastAsia="Calibri"/>
        </w:rPr>
        <w:noBreakHyphen/>
        <w:t>2</w:t>
      </w:r>
      <w:r w:rsidRPr="00F04709">
        <w:rPr>
          <w:rFonts w:eastAsia="Calibri"/>
        </w:rPr>
        <w:noBreakHyphen/>
        <w:t>260 and the South Carolina Administrative Procedures Act.</w:t>
      </w:r>
      <w:r w:rsidRPr="00F04709">
        <w: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Pr="00F04709">
        <w:t>.</w:t>
      </w:r>
      <w:r>
        <w:tab/>
      </w:r>
      <w:r w:rsidRPr="00F04709">
        <w:tab/>
        <w:t>Section 61</w:t>
      </w:r>
      <w:r w:rsidRPr="00F04709">
        <w:noBreakHyphen/>
        <w:t>2</w:t>
      </w:r>
      <w:r w:rsidRPr="00F04709">
        <w:noBreakHyphen/>
        <w:t>60 of the 1976 Code is amended by adding an appropriately numbered new item to read: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tab/>
        <w:t>“</w:t>
      </w:r>
      <w:r w:rsidRPr="00F04709">
        <w:rPr>
          <w:rFonts w:eastAsia="Times New Roman"/>
          <w:szCs w:val="24"/>
        </w:rPr>
        <w:t>(</w:t>
      </w:r>
      <w:r w:rsidRPr="00F04709">
        <w:rPr>
          <w:rFonts w:eastAsia="Times New Roman"/>
          <w:szCs w:val="24"/>
        </w:rPr>
        <w:tab/>
        <w:t>)</w:t>
      </w:r>
      <w:r w:rsidRPr="00F04709">
        <w:rPr>
          <w:rFonts w:eastAsia="Times New Roman"/>
          <w:szCs w:val="24"/>
        </w:rPr>
        <w:tab/>
        <w:t>regulations governing the development, implementation, education, and enforcement of responsible alcohol server training provisions.”</w:t>
      </w:r>
    </w:p>
    <w:p w:rsidR="00DB7B5D"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rsidRPr="009B428C">
        <w:t>.</w:t>
      </w:r>
      <w:r w:rsidRPr="009B428C">
        <w:tab/>
      </w:r>
      <w:r>
        <w:tab/>
      </w:r>
      <w:r w:rsidRPr="009B428C">
        <w:t>Section 61-2-145 of the 1976 Code is amended to read:</w:t>
      </w:r>
    </w:p>
    <w:p w:rsidR="00DB7B5D" w:rsidRPr="009B428C"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B7B5D" w:rsidRPr="009B428C"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61-2-145.</w:t>
      </w:r>
      <w:r>
        <w:tab/>
        <w:t>(A)</w:t>
      </w:r>
      <w:r>
        <w:tab/>
      </w:r>
      <w:r w:rsidRPr="009B428C">
        <w:t>In addition to all other requirements, a person licensed or permitted to sell alcoholic beverages for on</w:t>
      </w:r>
      <w:r w:rsidRPr="009B428C">
        <w:noBreakHyphen/>
        <w:t>premises consumption, which remains open after five o’clock p.m. to sell alcoholic beverages for on</w:t>
      </w:r>
      <w:r w:rsidRPr="009B428C">
        <w:noBreakHyphen/>
        <w:t xml:space="preserve">premises consumption, is required to maintain a liquor liability insurance policy or a general liability insurance policy with a liquor liability endorsement for a total coverage of at least one million dollars during the period of the biennial permit or license. </w:t>
      </w:r>
      <w:r w:rsidRPr="009B428C">
        <w:rPr>
          <w:strike/>
        </w:rPr>
        <w:t>Failure</w:t>
      </w:r>
      <w:r w:rsidRPr="009B428C">
        <w:t xml:space="preserve"> </w:t>
      </w:r>
      <w:r w:rsidRPr="009B428C">
        <w:rPr>
          <w:u w:val="single"/>
        </w:rPr>
        <w:t>The department must automatically suspend the permit or license for any person who fails</w:t>
      </w:r>
      <w:r w:rsidRPr="009B428C">
        <w:t xml:space="preserve"> to maintain this coverage </w:t>
      </w:r>
      <w:r w:rsidRPr="009B428C">
        <w:rPr>
          <w:strike/>
        </w:rPr>
        <w:t>constitutes grounds for suspension or revocation of the permit or license</w:t>
      </w:r>
      <w:r w:rsidRPr="009B428C">
        <w:t>.</w:t>
      </w:r>
    </w:p>
    <w:p w:rsidR="00DB7B5D" w:rsidRPr="009B428C"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r>
      <w:r w:rsidRPr="009B428C">
        <w:t>The department shall add this requirement to all applications and renewals for biennial permits or licenses to sell alcoholic beverages for on</w:t>
      </w:r>
      <w:r w:rsidRPr="009B428C">
        <w:noBreakHyphen/>
        <w:t>premises consumption, in which the permittees and licensees remain open and sell alcoholic beverages for on</w:t>
      </w:r>
      <w:r w:rsidRPr="009B428C">
        <w:noBreakHyphen/>
        <w:t>premises consumption after five o’clock p.m. Each applicant or person renewing its license or permit, to whom this requirement applies, shall provide the department with documentation of a liquor liability insurance policy or a general liability insurance policy with a liquor liability endorsement in the required amounts.</w:t>
      </w:r>
    </w:p>
    <w:p w:rsidR="00DB7B5D" w:rsidRPr="009B428C"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9B428C">
        <w:t>Each insurer writing liquor liability insurance policies or general liability insurance policies with a liquor liability endorsement to a person licensed or permitted to sell alcoholic beverages for on</w:t>
      </w:r>
      <w:r w:rsidRPr="009B428C">
        <w:noBreakHyphen/>
        <w:t>premises consumption, in which the person so licensed or permitted remains open to sell alcoholic beverages for on</w:t>
      </w:r>
      <w:r w:rsidRPr="009B428C">
        <w:noBreakHyphen/>
        <w:t xml:space="preserve">premises consumption after five o’clock p.m., must notify the department in a manner prescribed by department regulation of the lapse or termination of the liquor liability insurance policy or the general liability insurance policy with a liquor liability endorsement. </w:t>
      </w:r>
      <w:r w:rsidRPr="009B428C">
        <w:rPr>
          <w:u w:val="single"/>
        </w:rPr>
        <w:t>Upon notification of the permit or license holder’s lapse or termination of the liquor liability insurance policy or general liability insurance policy, the department must automatically suspend the permit or license theretofore issued.</w:t>
      </w:r>
    </w:p>
    <w:p w:rsidR="00DB7B5D" w:rsidRPr="009B428C"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428C">
        <w:tab/>
      </w:r>
      <w:r w:rsidRPr="009B428C">
        <w:rPr>
          <w:u w:val="single"/>
        </w:rPr>
        <w:t>(D)</w:t>
      </w:r>
      <w:r>
        <w:tab/>
      </w:r>
      <w:r w:rsidRPr="009B428C">
        <w:rPr>
          <w:u w:val="single"/>
        </w:rPr>
        <w:t xml:space="preserve">Notwithstanding any other provision of law, when the department has suspended the permit or license pursuant to subsection </w:t>
      </w:r>
      <w:r>
        <w:rPr>
          <w:u w:val="single"/>
        </w:rPr>
        <w:t xml:space="preserve">(A) or </w:t>
      </w:r>
      <w:r w:rsidRPr="009B428C">
        <w:rPr>
          <w:u w:val="single"/>
        </w:rPr>
        <w:t>(C), the permittee or licensee may request a</w:t>
      </w:r>
      <w:r>
        <w:rPr>
          <w:u w:val="single"/>
        </w:rPr>
        <w:t>n expedited</w:t>
      </w:r>
      <w:r w:rsidRPr="009B428C">
        <w:rPr>
          <w:u w:val="single"/>
        </w:rPr>
        <w:t xml:space="preserve"> contested case hearing with the Administrative Law Court to review the department’s decision. </w:t>
      </w:r>
      <w:r>
        <w:rPr>
          <w:u w:val="single"/>
        </w:rPr>
        <w:t>The expedited</w:t>
      </w:r>
      <w:r w:rsidRPr="009B428C">
        <w:rPr>
          <w:u w:val="single"/>
        </w:rPr>
        <w:t xml:space="preserve"> hearing must be held with</w:t>
      </w:r>
      <w:r>
        <w:rPr>
          <w:u w:val="single"/>
        </w:rPr>
        <w:t>in thirty days from the request</w:t>
      </w:r>
      <w:r w:rsidRPr="009B428C">
        <w:rPr>
          <w:u w:val="single"/>
        </w:rPr>
        <w:t>, and the judge must issue an order no later than fifteen business days after the hearing is concluded.</w:t>
      </w:r>
    </w:p>
    <w:p w:rsidR="00DB7B5D"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B428C">
        <w:tab/>
      </w:r>
      <w:r w:rsidRPr="009B428C">
        <w:rPr>
          <w:strike/>
        </w:rPr>
        <w:t>(D)</w:t>
      </w:r>
      <w:r w:rsidRPr="009B428C">
        <w:rPr>
          <w:u w:val="single"/>
        </w:rPr>
        <w:t>(E)</w:t>
      </w:r>
      <w:r w:rsidRPr="009B428C">
        <w:rPr>
          <w:u w:val="single"/>
        </w:rPr>
        <w:tab/>
      </w:r>
      <w:r w:rsidRPr="009B428C">
        <w:t>For the purposes of this section, the term ‘alcoholic beverages’ means beer, wine, alcoholic liquors, and alcoholic liquor by the drink as defined in Chapter 4, Title 61, and Chapter 6, Title 61.”</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D</w:t>
      </w:r>
      <w:r w:rsidRPr="00F04709">
        <w:rPr>
          <w:rFonts w:eastAsia="Times New Roman"/>
          <w:szCs w:val="24"/>
        </w:rPr>
        <w:t>.</w:t>
      </w:r>
      <w:r w:rsidRPr="00F04709">
        <w:rPr>
          <w:rFonts w:eastAsia="Times New Roman"/>
          <w:szCs w:val="24"/>
        </w:rPr>
        <w:tab/>
      </w:r>
      <w:r>
        <w:rPr>
          <w:rFonts w:eastAsia="Times New Roman"/>
          <w:szCs w:val="24"/>
        </w:rPr>
        <w:tab/>
      </w:r>
      <w:r w:rsidRPr="00F04709">
        <w:rPr>
          <w:rFonts w:eastAsia="Times New Roman"/>
          <w:szCs w:val="24"/>
        </w:rPr>
        <w:t>Section 61</w:t>
      </w:r>
      <w:r w:rsidRPr="00F04709">
        <w:rPr>
          <w:rFonts w:eastAsia="Times New Roman"/>
          <w:szCs w:val="24"/>
        </w:rPr>
        <w:noBreakHyphen/>
        <w:t>4</w:t>
      </w:r>
      <w:r w:rsidRPr="00F04709">
        <w:rPr>
          <w:rFonts w:eastAsia="Times New Roman"/>
          <w:szCs w:val="24"/>
        </w:rPr>
        <w:noBreakHyphen/>
        <w:t>50 of the 1976 Code is amended to read: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50.</w:t>
      </w:r>
      <w:r w:rsidRPr="00F04709">
        <w:rPr>
          <w:rFonts w:eastAsia="Times New Roman"/>
          <w:szCs w:val="24"/>
        </w:rPr>
        <w:tab/>
        <w:t>(A)</w:t>
      </w:r>
      <w:r w:rsidRPr="00F04709">
        <w:rPr>
          <w:rFonts w:eastAsia="Times New Roman"/>
          <w:szCs w:val="24"/>
        </w:rPr>
        <w:tab/>
        <w:t>It is unlawful for a person to sell beer, ale, porter, wine, or other similar malt or fermented beverage to a person under twenty</w:t>
      </w:r>
      <w:r w:rsidRPr="00F04709">
        <w:rPr>
          <w:rFonts w:eastAsia="Times New Roman"/>
          <w:szCs w:val="24"/>
        </w:rPr>
        <w:noBreakHyphen/>
        <w:t>one years of age. A person who makes a sale in violation of this section, upon conviction: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t>(1)</w:t>
      </w:r>
      <w:r w:rsidRPr="00F04709">
        <w:rPr>
          <w:rFonts w:eastAsia="Times New Roman"/>
          <w:szCs w:val="24"/>
        </w:rPr>
        <w:tab/>
        <w:t xml:space="preserve">for a first offense, must be fined not less than two hundred dollars nor more than three hundred dollars or imprisoned not more </w:t>
      </w:r>
      <w:r w:rsidRPr="00F04709">
        <w:rPr>
          <w:rFonts w:eastAsia="Times New Roman"/>
          <w:szCs w:val="24"/>
        </w:rPr>
        <w:lastRenderedPageBreak/>
        <w:t>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the violation of this section.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of two hours and the cost to the person may not exceed </w:t>
      </w:r>
      <w:r w:rsidRPr="00F04709">
        <w:rPr>
          <w:rFonts w:eastAsia="Times New Roman"/>
          <w:strike/>
          <w:szCs w:val="24"/>
        </w:rPr>
        <w:t>fifty</w:t>
      </w:r>
      <w:r w:rsidRPr="00F04709">
        <w:rPr>
          <w:rFonts w:eastAsia="Times New Roman"/>
          <w:szCs w:val="24"/>
        </w:rPr>
        <w:t xml:space="preserve"> </w:t>
      </w:r>
      <w:r w:rsidRPr="00F04709">
        <w:rPr>
          <w:rFonts w:eastAsia="Times New Roman"/>
          <w:szCs w:val="24"/>
          <w:u w:val="single"/>
        </w:rPr>
        <w:t>thirty-five</w:t>
      </w:r>
      <w:r w:rsidRPr="00F04709">
        <w:rPr>
          <w:rFonts w:eastAsia="Times New Roman"/>
          <w:szCs w:val="24"/>
        </w:rPr>
        <w:t xml:space="preserve"> dollars. </w:t>
      </w:r>
      <w:r w:rsidRPr="00F04709">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F04709">
        <w:rPr>
          <w:rFonts w:eastAsia="Times New Roman"/>
          <w:szCs w:val="24"/>
        </w:rPr>
        <w: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E</w:t>
      </w:r>
      <w:r w:rsidRPr="00F04709">
        <w:rPr>
          <w:rFonts w:eastAsia="Times New Roman"/>
          <w:szCs w:val="20"/>
        </w:rPr>
        <w:t>.</w:t>
      </w:r>
      <w:r>
        <w:rPr>
          <w:rFonts w:eastAsia="Times New Roman"/>
          <w:szCs w:val="20"/>
        </w:rPr>
        <w:tab/>
      </w:r>
      <w:r w:rsidRPr="00F04709">
        <w:rPr>
          <w:rFonts w:eastAsia="Times New Roman"/>
          <w:szCs w:val="20"/>
        </w:rPr>
        <w:tab/>
        <w:t>Section 61</w:t>
      </w:r>
      <w:r w:rsidRPr="00F04709">
        <w:rPr>
          <w:rFonts w:eastAsia="Times New Roman"/>
          <w:szCs w:val="20"/>
        </w:rPr>
        <w:noBreakHyphen/>
        <w:t>4</w:t>
      </w:r>
      <w:r w:rsidRPr="00F04709">
        <w:rPr>
          <w:rFonts w:eastAsia="Times New Roman"/>
          <w:szCs w:val="20"/>
        </w:rPr>
        <w:noBreakHyphen/>
        <w:t>90(A) of the 1976 Code is amended to read: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“Section 61-4-90.</w:t>
      </w:r>
      <w:r w:rsidRPr="00F04709">
        <w:rPr>
          <w:rFonts w:eastAsia="Times New Roman"/>
          <w:szCs w:val="20"/>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Pr="00F04709">
        <w:rPr>
          <w:rFonts w:eastAsia="Times New Roman"/>
          <w:szCs w:val="24"/>
        </w:rPr>
        <w:noBreakHyphen/>
        <w:t>one years for the purpose of consumption of beer or wine in the State, unless the person under the age of twenty</w:t>
      </w:r>
      <w:r w:rsidRPr="00F04709">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 xml:space="preserve">In addition to criminal </w:t>
      </w:r>
      <w:r w:rsidRPr="00F04709">
        <w:rPr>
          <w:rFonts w:eastAsia="Times New Roman"/>
          <w:szCs w:val="24"/>
          <w:u w:val="single"/>
        </w:rPr>
        <w:lastRenderedPageBreak/>
        <w:t>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F</w:t>
      </w:r>
      <w:r w:rsidRPr="00F04709">
        <w:rPr>
          <w:rFonts w:eastAsia="Times New Roman"/>
          <w:szCs w:val="24"/>
        </w:rPr>
        <w:t>.</w:t>
      </w:r>
      <w:r w:rsidRPr="00F04709">
        <w:rPr>
          <w:rFonts w:eastAsia="Times New Roman"/>
          <w:szCs w:val="24"/>
        </w:rPr>
        <w:tab/>
      </w:r>
      <w:r>
        <w:rPr>
          <w:rFonts w:eastAsia="Times New Roman"/>
          <w:szCs w:val="24"/>
        </w:rPr>
        <w:t xml:space="preserve"> </w:t>
      </w:r>
      <w:r w:rsidRPr="00F04709">
        <w:rPr>
          <w:rFonts w:eastAsia="Times New Roman"/>
          <w:szCs w:val="24"/>
        </w:rPr>
        <w:t>Section 61</w:t>
      </w:r>
      <w:r w:rsidRPr="00F04709">
        <w:rPr>
          <w:rFonts w:eastAsia="Times New Roman"/>
          <w:szCs w:val="24"/>
        </w:rPr>
        <w:noBreakHyphen/>
        <w:t>4</w:t>
      </w:r>
      <w:r w:rsidRPr="00F04709">
        <w:rPr>
          <w:rFonts w:eastAsia="Times New Roman"/>
          <w:szCs w:val="24"/>
        </w:rPr>
        <w:noBreakHyphen/>
        <w:t>580 of the 1976 Code is amended to read: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580.</w:t>
      </w:r>
      <w:r w:rsidRPr="00F04709">
        <w:rPr>
          <w:rFonts w:eastAsia="Times New Roman"/>
          <w:szCs w:val="24"/>
        </w:rPr>
        <w:tab/>
        <w:t>(A)</w:t>
      </w:r>
      <w:r w:rsidRPr="00F04709">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sell beer or wine to a person under twenty</w:t>
      </w:r>
      <w:r w:rsidRPr="00F04709">
        <w:rPr>
          <w:rFonts w:eastAsia="Times New Roman"/>
          <w:szCs w:val="24"/>
        </w:rPr>
        <w:noBreakHyphen/>
        <w:t>one years of age;</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sell beer or wine to an intoxicated person;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(3)</w:t>
      </w:r>
      <w:r w:rsidRPr="00F04709">
        <w:rPr>
          <w:rFonts w:eastAsia="Times New Roman"/>
          <w:szCs w:val="24"/>
        </w:rPr>
        <w:tab/>
        <w:t>permit gambling or games of chance except game promotions including contests, games of chance, or sweepstakes in which the elements of chance and prize are present and which comply with the following:</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(a)</w:t>
      </w:r>
      <w:r w:rsidRPr="00F04709">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(b)</w:t>
      </w:r>
      <w:r w:rsidRPr="00F04709">
        <w:rPr>
          <w:rFonts w:eastAsia="Times New Roman"/>
          <w:szCs w:val="24"/>
        </w:rPr>
        <w:tab/>
        <w:t>no purchase payment, entry fee, or proof of purchase is required as a condition of entering the game promotion or receiving a prize;</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(c)</w:t>
      </w:r>
      <w:r w:rsidRPr="00F04709">
        <w:rPr>
          <w:rFonts w:eastAsia="Times New Roman"/>
          <w:szCs w:val="24"/>
        </w:rPr>
        <w:tab/>
        <w:t>all materials advertising the game promotion clearly disclose that no purchase or payment is necessary to enter and provide details on the free method of participation;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(d)</w:t>
      </w:r>
      <w:r w:rsidRPr="00F04709">
        <w:rPr>
          <w:rFonts w:eastAsia="Times New Roman"/>
          <w:szCs w:val="24"/>
        </w:rPr>
        <w:tab/>
        <w:t>this subsection is not an exception or limitation to Section 12</w:t>
      </w:r>
      <w:r w:rsidRPr="00F04709">
        <w:rPr>
          <w:rFonts w:eastAsia="Times New Roman"/>
          <w:szCs w:val="24"/>
        </w:rPr>
        <w:noBreakHyphen/>
        <w:t>21</w:t>
      </w:r>
      <w:r w:rsidRPr="00F04709">
        <w:rPr>
          <w:rFonts w:eastAsia="Times New Roman"/>
          <w:szCs w:val="24"/>
        </w:rPr>
        <w:noBreakHyphen/>
        <w:t>2710 or other provisions of the South Carolina Code of Laws in which gambling or games of chance are unlawful and prohibited;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(4)</w:t>
      </w:r>
      <w:r w:rsidRPr="00F04709">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(5)</w:t>
      </w:r>
      <w:r w:rsidRPr="00F04709">
        <w:rPr>
          <w:rFonts w:eastAsia="Times New Roman"/>
          <w:szCs w:val="24"/>
        </w:rPr>
        <w:tab/>
        <w:t>permit any act, the commission of which tends to create a public nuisance or which constitutes a crime under the laws of this State;</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lastRenderedPageBreak/>
        <w:tab/>
      </w:r>
      <w:r w:rsidRPr="00F04709">
        <w:rPr>
          <w:rFonts w:eastAsia="Times New Roman"/>
          <w:szCs w:val="24"/>
        </w:rPr>
        <w:tab/>
        <w:t>(6)</w:t>
      </w:r>
      <w:r w:rsidRPr="00F04709">
        <w:rPr>
          <w:rFonts w:eastAsia="Times New Roman"/>
          <w:szCs w:val="24"/>
        </w:rPr>
        <w:tab/>
        <w:t>sell, offer for sale, or possess any beverage or alcoholic liquors the sale or possession of which is prohibited on the licensed premises under the laws of this State;</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(7)</w:t>
      </w:r>
      <w:r w:rsidRPr="00F04709">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w:t>
      </w:r>
      <w:r w:rsidRPr="00F04709">
        <w:rPr>
          <w:rFonts w:eastAsia="Times New Roman"/>
          <w:strike/>
          <w:szCs w:val="24"/>
        </w:rPr>
        <w:t>Selling beer or wine in the regular course of business is not considered a violation of this section; or</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r>
      <w:r w:rsidRPr="00F04709">
        <w:rPr>
          <w:rFonts w:eastAsia="Times New Roman"/>
          <w:szCs w:val="24"/>
          <w:u w:val="single"/>
        </w:rPr>
        <w:t>Selling beer or wine in the regular course of business is not considered a violation of this section.</w:t>
      </w:r>
      <w:r w:rsidRPr="00F04709">
        <w:rPr>
          <w:rFonts w:eastAsia="Times New Roman"/>
          <w:szCs w:val="24"/>
        </w:rPr>
        <w:t xml:space="preserve"> </w:t>
      </w:r>
      <w:r w:rsidRPr="00F04709">
        <w:rPr>
          <w:rFonts w:eastAsia="Times New Roman"/>
          <w:strike/>
          <w:szCs w:val="24"/>
        </w:rPr>
        <w:t>a</w:t>
      </w:r>
      <w:r w:rsidRPr="00F04709">
        <w:rPr>
          <w:rFonts w:eastAsia="Times New Roman"/>
          <w:szCs w:val="24"/>
        </w:rPr>
        <w:t xml:space="preserve"> </w:t>
      </w:r>
      <w:r w:rsidRPr="00F04709">
        <w:rPr>
          <w:rFonts w:eastAsia="Times New Roman"/>
          <w:szCs w:val="24"/>
          <w:u w:val="single"/>
        </w:rPr>
        <w:t>A</w:t>
      </w:r>
      <w:r w:rsidRPr="00F04709">
        <w:rPr>
          <w:rFonts w:eastAsia="Times New Roman"/>
          <w:szCs w:val="24"/>
        </w:rPr>
        <w:t xml:space="preserve"> violation of any provision of this section is a ground for the revocation or suspension of the holder’s permit </w:t>
      </w:r>
      <w:r w:rsidRPr="00F04709">
        <w:rPr>
          <w:rFonts w:eastAsia="Times New Roman"/>
          <w:szCs w:val="24"/>
          <w:u w:val="single"/>
        </w:rPr>
        <w:t>to sell beer or wine</w:t>
      </w:r>
      <w:r w:rsidRPr="00F04709">
        <w:rPr>
          <w:rFonts w:eastAsia="Times New Roman"/>
          <w:szCs w:val="24"/>
        </w:rPr>
        <w: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u w:val="single"/>
        </w:rPr>
        <w:t>(C)</w:t>
      </w:r>
      <w:r w:rsidRPr="00F04709">
        <w:rPr>
          <w:rFonts w:eastAsia="Times New Roman"/>
          <w:szCs w:val="24"/>
        </w:rPr>
        <w:tab/>
      </w:r>
      <w:r w:rsidRPr="00F04709">
        <w:rPr>
          <w:rFonts w:eastAsia="Times New Roman"/>
          <w:szCs w:val="24"/>
          <w:u w:val="single"/>
        </w:rPr>
        <w:t>A permittee, servant, agent, or employee of the permittee who holds an alcohol server permit and violates the provisions of items (A)(1) or (A)(2), upon conviction: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G</w:t>
      </w:r>
      <w:r w:rsidRPr="00F04709">
        <w:rPr>
          <w:rFonts w:eastAsia="Times New Roman"/>
          <w:szCs w:val="24"/>
        </w:rPr>
        <w:t>.</w:t>
      </w:r>
      <w:r w:rsidRPr="00F04709">
        <w:rPr>
          <w:rFonts w:eastAsia="Times New Roman"/>
          <w:szCs w:val="24"/>
        </w:rPr>
        <w:tab/>
      </w:r>
      <w:r>
        <w:rPr>
          <w:rFonts w:eastAsia="Times New Roman"/>
          <w:szCs w:val="24"/>
        </w:rPr>
        <w:tab/>
      </w:r>
      <w:r w:rsidRPr="00F04709">
        <w:rPr>
          <w:rFonts w:eastAsia="Times New Roman"/>
          <w:szCs w:val="24"/>
        </w:rPr>
        <w:t>Section 61</w:t>
      </w:r>
      <w:r w:rsidRPr="00F04709">
        <w:rPr>
          <w:rFonts w:eastAsia="Times New Roman"/>
          <w:szCs w:val="24"/>
        </w:rPr>
        <w:noBreakHyphen/>
        <w:t>6</w:t>
      </w:r>
      <w:r w:rsidRPr="00F04709">
        <w:rPr>
          <w:rFonts w:eastAsia="Times New Roman"/>
          <w:szCs w:val="24"/>
        </w:rPr>
        <w:noBreakHyphen/>
        <w:t>2220 of the 1976 Code is amended to read: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“Section 61</w:t>
      </w:r>
      <w:r w:rsidRPr="00F04709">
        <w:rPr>
          <w:rFonts w:eastAsia="Times New Roman"/>
          <w:szCs w:val="24"/>
        </w:rPr>
        <w:noBreakHyphen/>
        <w:t>6</w:t>
      </w:r>
      <w:r w:rsidRPr="00F04709">
        <w:rPr>
          <w:rFonts w:eastAsia="Times New Roman"/>
          <w:szCs w:val="24"/>
        </w:rPr>
        <w:noBreakHyphen/>
        <w:t>2220.</w:t>
      </w:r>
      <w:r w:rsidRPr="00F04709">
        <w:rPr>
          <w:rFonts w:eastAsia="Times New Roman"/>
          <w:szCs w:val="24"/>
        </w:rPr>
        <w:tab/>
        <w:t xml:space="preserve">A person or establishment licensed to sell alcoholic liquors or liquor by the drink pursuant to this article </w:t>
      </w:r>
      <w:r w:rsidRPr="00F04709">
        <w:rPr>
          <w:rFonts w:eastAsia="Times New Roman"/>
          <w:strike/>
          <w:szCs w:val="24"/>
        </w:rPr>
        <w:t>may</w:t>
      </w:r>
      <w:r w:rsidRPr="00F04709">
        <w:rPr>
          <w:rFonts w:eastAsia="Times New Roman"/>
          <w:szCs w:val="24"/>
        </w:rPr>
        <w:t xml:space="preserve"> </w:t>
      </w:r>
      <w:r w:rsidRPr="00F04709">
        <w:rPr>
          <w:rFonts w:eastAsia="Times New Roman"/>
          <w:szCs w:val="24"/>
          <w:u w:val="single"/>
        </w:rPr>
        <w:t>shall</w:t>
      </w:r>
      <w:r w:rsidRPr="00F04709">
        <w:rPr>
          <w:rFonts w:eastAsia="Times New Roman"/>
          <w:szCs w:val="24"/>
        </w:rPr>
        <w:t xml:space="preserve"> not sell these beverages to persons in an intoxicated condition; these sales are considered violations of the provisions </w:t>
      </w:r>
      <w:r w:rsidRPr="00F04709">
        <w:rPr>
          <w:rFonts w:eastAsia="Times New Roman"/>
          <w:strike/>
          <w:szCs w:val="24"/>
        </w:rPr>
        <w:t>thereof</w:t>
      </w:r>
      <w:r w:rsidRPr="00F04709">
        <w:rPr>
          <w:rFonts w:eastAsia="Times New Roman"/>
          <w:szCs w:val="24"/>
        </w:rPr>
        <w:t xml:space="preserve"> </w:t>
      </w:r>
      <w:r w:rsidRPr="00F04709">
        <w:rPr>
          <w:rFonts w:eastAsia="Times New Roman"/>
          <w:szCs w:val="24"/>
          <w:u w:val="single"/>
        </w:rPr>
        <w:t xml:space="preserve">of </w:t>
      </w:r>
      <w:r w:rsidRPr="00F04709">
        <w:rPr>
          <w:rFonts w:eastAsia="Times New Roman"/>
          <w:szCs w:val="24"/>
          <w:u w:val="single"/>
        </w:rPr>
        <w:lastRenderedPageBreak/>
        <w:t>Chapter 6, Title 61</w:t>
      </w:r>
      <w:r w:rsidRPr="00F04709">
        <w:rPr>
          <w:rFonts w:eastAsia="Times New Roman"/>
          <w:szCs w:val="24"/>
        </w:rPr>
        <w:t xml:space="preserve"> </w:t>
      </w:r>
      <w:r w:rsidRPr="00F04709">
        <w:rPr>
          <w:rFonts w:eastAsia="Times New Roman"/>
          <w:strike/>
          <w:szCs w:val="24"/>
        </w:rPr>
        <w:t>and subject to the penalties contained herein</w:t>
      </w:r>
      <w:r w:rsidRPr="00F04709">
        <w:rPr>
          <w:rFonts w:eastAsia="Times New Roman"/>
          <w:szCs w:val="24"/>
        </w:rPr>
        <w:t xml:space="preserve">. </w:t>
      </w:r>
      <w:r w:rsidRPr="00F04709">
        <w:rPr>
          <w:rFonts w:eastAsia="Times New Roman"/>
          <w:szCs w:val="24"/>
          <w:u w:val="single"/>
        </w:rPr>
        <w:t>A person who makes a sale in violation of this section, upon conviction: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H</w:t>
      </w:r>
      <w:r w:rsidRPr="00F04709">
        <w:rPr>
          <w:rFonts w:eastAsia="Times New Roman"/>
          <w:szCs w:val="24"/>
        </w:rPr>
        <w:t>.</w:t>
      </w:r>
      <w:r w:rsidRPr="00F04709">
        <w:rPr>
          <w:rFonts w:eastAsia="Times New Roman"/>
          <w:szCs w:val="24"/>
        </w:rPr>
        <w:tab/>
      </w:r>
      <w:r>
        <w:rPr>
          <w:rFonts w:eastAsia="Times New Roman"/>
          <w:szCs w:val="24"/>
        </w:rPr>
        <w:tab/>
      </w:r>
      <w:r w:rsidRPr="00F04709">
        <w:rPr>
          <w:rFonts w:eastAsia="Times New Roman"/>
          <w:szCs w:val="24"/>
        </w:rPr>
        <w:t>Section 61</w:t>
      </w:r>
      <w:r w:rsidRPr="00F04709">
        <w:rPr>
          <w:rFonts w:eastAsia="Times New Roman"/>
          <w:szCs w:val="24"/>
        </w:rPr>
        <w:noBreakHyphen/>
        <w:t>6</w:t>
      </w:r>
      <w:r w:rsidRPr="00F04709">
        <w:rPr>
          <w:rFonts w:eastAsia="Times New Roman"/>
          <w:szCs w:val="24"/>
        </w:rPr>
        <w:noBreakHyphen/>
        <w:t>4070(A) of the 1976 Code is amended to read: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Pr="00F04709">
        <w:rPr>
          <w:rFonts w:eastAsia="Times New Roman"/>
          <w:szCs w:val="24"/>
        </w:rPr>
        <w:noBreakHyphen/>
        <w:t>6</w:t>
      </w:r>
      <w:r w:rsidRPr="00F04709">
        <w:rPr>
          <w:rFonts w:eastAsia="Times New Roman"/>
          <w:szCs w:val="24"/>
        </w:rPr>
        <w:noBreakHyphen/>
        <w:t>4070.</w:t>
      </w:r>
      <w:r w:rsidRPr="00F04709">
        <w:rPr>
          <w:rFonts w:eastAsia="Times New Roman"/>
          <w:szCs w:val="24"/>
        </w:rPr>
        <w:tab/>
        <w:t>(A)</w:t>
      </w:r>
      <w:r w:rsidRPr="00F04709">
        <w:rPr>
          <w:rFonts w:eastAsia="Times New Roman"/>
          <w:szCs w:val="24"/>
        </w:rPr>
        <w:tab/>
        <w:t>It is unlawful for a person to transfer or give to a person under the age of twenty</w:t>
      </w:r>
      <w:r w:rsidRPr="00F04709">
        <w:rPr>
          <w:rFonts w:eastAsia="Times New Roman"/>
          <w:szCs w:val="24"/>
        </w:rPr>
        <w:noBreakHyphen/>
        <w:t>one years for the purpose of consumption of alcoholic liquors in the State unless the person under the age of twenty</w:t>
      </w:r>
      <w:r w:rsidRPr="00F04709">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I</w:t>
      </w:r>
      <w:r w:rsidRPr="00F04709">
        <w:rPr>
          <w:rFonts w:eastAsia="Times New Roman"/>
          <w:szCs w:val="24"/>
        </w:rPr>
        <w:t>.</w:t>
      </w:r>
      <w:r w:rsidRPr="00F04709">
        <w:rPr>
          <w:rFonts w:eastAsia="Times New Roman"/>
          <w:szCs w:val="24"/>
        </w:rPr>
        <w:tab/>
        <w:t>Section 61</w:t>
      </w:r>
      <w:r w:rsidRPr="00F04709">
        <w:rPr>
          <w:rFonts w:eastAsia="Times New Roman"/>
          <w:szCs w:val="24"/>
        </w:rPr>
        <w:noBreakHyphen/>
        <w:t>6</w:t>
      </w:r>
      <w:r w:rsidRPr="00F04709">
        <w:rPr>
          <w:rFonts w:eastAsia="Times New Roman"/>
          <w:szCs w:val="24"/>
        </w:rPr>
        <w:noBreakHyphen/>
        <w:t>4080 of the 1976 Code is amended to read: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“Section 61</w:t>
      </w:r>
      <w:r w:rsidRPr="00F04709">
        <w:rPr>
          <w:rFonts w:eastAsia="Times New Roman"/>
          <w:szCs w:val="20"/>
        </w:rPr>
        <w:noBreakHyphen/>
        <w:t>6</w:t>
      </w:r>
      <w:r w:rsidRPr="00F04709">
        <w:rPr>
          <w:rFonts w:eastAsia="Times New Roman"/>
          <w:szCs w:val="20"/>
        </w:rPr>
        <w:noBreakHyphen/>
        <w:t>4080.</w:t>
      </w:r>
      <w:r w:rsidRPr="00F04709">
        <w:rPr>
          <w:rFonts w:eastAsia="Times New Roman"/>
          <w:szCs w:val="20"/>
        </w:rPr>
        <w:tab/>
      </w:r>
      <w:r w:rsidRPr="00F04709">
        <w:rPr>
          <w:rFonts w:eastAsia="Times New Roman"/>
          <w:szCs w:val="24"/>
        </w:rPr>
        <w:t>(A)</w:t>
      </w:r>
      <w:r w:rsidRPr="00F04709">
        <w:rPr>
          <w:rFonts w:eastAsia="Times New Roman"/>
          <w:szCs w:val="24"/>
        </w:rPr>
        <w:tab/>
        <w:t>A person engaged in the sale of alcoholic liquors who knowingly sells the alcoholic liquors to a person under the age of twenty</w:t>
      </w:r>
      <w:r w:rsidRPr="00F04709">
        <w:rPr>
          <w:rFonts w:eastAsia="Times New Roman"/>
          <w:szCs w:val="24"/>
        </w:rPr>
        <w:noBreakHyphen/>
        <w:t>one is guilty of a misdemeanor and, upon conviction: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a violation of this section.</w:t>
      </w:r>
    </w:p>
    <w:p w:rsidR="00DB7B5D" w:rsidRPr="00F04709"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of two hours and the cost to the person may not exceed </w:t>
      </w:r>
      <w:r w:rsidRPr="00F04709">
        <w:rPr>
          <w:rFonts w:eastAsia="Times New Roman"/>
          <w:strike/>
          <w:szCs w:val="24"/>
        </w:rPr>
        <w:t xml:space="preserve">fifty </w:t>
      </w:r>
      <w:r w:rsidRPr="00F04709">
        <w:rPr>
          <w:rFonts w:eastAsia="Times New Roman"/>
          <w:szCs w:val="24"/>
          <w:u w:val="single"/>
        </w:rPr>
        <w:t>thirty-five</w:t>
      </w:r>
      <w:r w:rsidRPr="00F04709">
        <w:rPr>
          <w:rFonts w:eastAsia="Times New Roman"/>
          <w:szCs w:val="24"/>
        </w:rPr>
        <w:t xml:space="preserve"> dollars. </w:t>
      </w:r>
      <w:r w:rsidRPr="00F04709">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F04709">
        <w:rPr>
          <w:rFonts w:eastAsia="Times New Roman"/>
          <w:szCs w:val="24"/>
        </w:rPr>
        <w:t>”</w:t>
      </w:r>
    </w:p>
    <w:p w:rsidR="00DB7B5D" w:rsidRPr="00705BCE"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DB7B5D" w:rsidRPr="00705BCE"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J</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B7B5D"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lastRenderedPageBreak/>
        <w:t>K</w:t>
      </w:r>
      <w:r w:rsidRPr="00705BCE">
        <w:rPr>
          <w:rFonts w:eastAsia="Calibri"/>
          <w:color w:val="000000" w:themeColor="text1"/>
        </w:rPr>
        <w:t>.</w:t>
      </w:r>
      <w:r w:rsidRPr="00705BCE">
        <w:rPr>
          <w:rFonts w:eastAsia="Calibri"/>
          <w:color w:val="000000" w:themeColor="text1"/>
        </w:rPr>
        <w:tab/>
        <w:t>The repeal or amendment by this act</w:t>
      </w:r>
      <w:r>
        <w:rPr>
          <w:rFonts w:eastAsia="Calibri"/>
          <w:color w:val="000000" w:themeColor="text1"/>
        </w:rPr>
        <w:t xml:space="preserve"> of any law, whether temporary,</w:t>
      </w:r>
      <w:r w:rsidRPr="00705BCE">
        <w:rPr>
          <w:rFonts w:eastAsia="Calibri"/>
          <w:color w:val="000000" w:themeColor="text1"/>
        </w:rPr>
        <w:t xml:space="preserve"> permanent</w:t>
      </w:r>
      <w:r>
        <w:rPr>
          <w:rFonts w:eastAsia="Calibri"/>
          <w:color w:val="000000" w:themeColor="text1"/>
        </w:rPr>
        <w:t>,</w:t>
      </w:r>
      <w:r w:rsidRPr="00705BCE">
        <w:rPr>
          <w:rFonts w:eastAsia="Calibri"/>
          <w:color w:val="000000" w:themeColor="text1"/>
        </w:rPr>
        <w:t xml:space="preserve"> civil</w:t>
      </w:r>
      <w:r>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discharge, release</w:t>
      </w:r>
      <w:r>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DB7B5D"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DB7B5D"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L.</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61-3-120, as added by this act, and shall be provided quarterly at no fewer than seven locations across the State. An individual who completes this training successfully is eligible to apply for an alcohol server certificate pursuant to the requirements of Section 61-3-140, as added by this act.</w:t>
      </w:r>
    </w:p>
    <w:p w:rsidR="00DB7B5D"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M.</w:t>
      </w:r>
      <w:r>
        <w:rPr>
          <w:rFonts w:eastAsia="Times New Roman"/>
          <w:snapToGrid w:val="0"/>
          <w:szCs w:val="20"/>
        </w:rPr>
        <w:tab/>
      </w:r>
      <w:r w:rsidRPr="009D2516">
        <w:rPr>
          <w:rFonts w:eastAsia="Calibri"/>
          <w:color w:val="000000" w:themeColor="text1"/>
        </w:rPr>
        <w:t>The provisions of C</w:t>
      </w:r>
      <w:r>
        <w:rPr>
          <w:rFonts w:eastAsia="Calibri"/>
          <w:color w:val="000000" w:themeColor="text1"/>
        </w:rPr>
        <w:t>hapter 3, Title 61 and SECTIONS __.B.</w:t>
      </w:r>
      <w:r w:rsidRPr="009D2516">
        <w:rPr>
          <w:rFonts w:eastAsia="Calibri"/>
          <w:color w:val="000000" w:themeColor="text1"/>
        </w:rPr>
        <w:t xml:space="preserve"> </w:t>
      </w:r>
      <w:r>
        <w:rPr>
          <w:rFonts w:eastAsia="Calibri"/>
          <w:color w:val="000000" w:themeColor="text1"/>
        </w:rPr>
        <w:t xml:space="preserve">and __.C. </w:t>
      </w:r>
      <w:r w:rsidRPr="009D2516">
        <w:rPr>
          <w:rFonts w:eastAsia="Calibri"/>
          <w:color w:val="000000" w:themeColor="text1"/>
        </w:rPr>
        <w:t xml:space="preserve">take effect upon signature of the Governor, but the implementation and enforcement of the provisions of Chapter 3, Title 61 and the provisions </w:t>
      </w:r>
      <w:r>
        <w:rPr>
          <w:rFonts w:eastAsia="Calibri"/>
          <w:color w:val="000000" w:themeColor="text1"/>
        </w:rPr>
        <w:t>of</w:t>
      </w:r>
      <w:r w:rsidRPr="009D2516">
        <w:rPr>
          <w:rFonts w:eastAsia="Calibri"/>
          <w:color w:val="000000" w:themeColor="text1"/>
        </w:rPr>
        <w:t xml:space="preserve"> SECTIONS </w:t>
      </w:r>
      <w:r>
        <w:rPr>
          <w:rFonts w:eastAsia="Calibri"/>
          <w:color w:val="000000" w:themeColor="text1"/>
        </w:rPr>
        <w:t>__.D.</w:t>
      </w:r>
      <w:r w:rsidRPr="009D2516">
        <w:rPr>
          <w:rFonts w:eastAsia="Calibri"/>
          <w:color w:val="000000" w:themeColor="text1"/>
        </w:rPr>
        <w:t xml:space="preserve">, </w:t>
      </w:r>
      <w:r>
        <w:rPr>
          <w:rFonts w:eastAsia="Calibri"/>
          <w:color w:val="000000" w:themeColor="text1"/>
        </w:rPr>
        <w:t>__.E.</w:t>
      </w:r>
      <w:r w:rsidRPr="009D2516">
        <w:rPr>
          <w:rFonts w:eastAsia="Calibri"/>
          <w:color w:val="000000" w:themeColor="text1"/>
        </w:rPr>
        <w:t xml:space="preserve">, </w:t>
      </w:r>
      <w:r>
        <w:rPr>
          <w:rFonts w:eastAsia="Calibri"/>
          <w:color w:val="000000" w:themeColor="text1"/>
        </w:rPr>
        <w:t>__.F., __.G.,</w:t>
      </w:r>
      <w:r w:rsidRPr="009D2516">
        <w:rPr>
          <w:rFonts w:eastAsia="Calibri"/>
          <w:color w:val="000000" w:themeColor="text1"/>
        </w:rPr>
        <w:t xml:space="preserve"> </w:t>
      </w:r>
      <w:r>
        <w:rPr>
          <w:rFonts w:eastAsia="Calibri"/>
          <w:color w:val="000000" w:themeColor="text1"/>
        </w:rPr>
        <w:t xml:space="preserve">__.H., </w:t>
      </w:r>
      <w:r w:rsidRPr="009D2516">
        <w:rPr>
          <w:rFonts w:eastAsia="Calibri"/>
          <w:color w:val="000000" w:themeColor="text1"/>
        </w:rPr>
        <w:t xml:space="preserve">and </w:t>
      </w:r>
      <w:r>
        <w:rPr>
          <w:rFonts w:eastAsia="Calibri"/>
          <w:color w:val="000000" w:themeColor="text1"/>
        </w:rPr>
        <w:t>__.I.</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w:t>
      </w:r>
      <w:r>
        <w:rPr>
          <w:rFonts w:eastAsia="Calibri"/>
          <w:color w:val="000000" w:themeColor="text1"/>
        </w:rPr>
        <w:t>SECTION __</w:t>
      </w:r>
      <w:r w:rsidRPr="009D2516">
        <w:rPr>
          <w:rFonts w:eastAsia="Calibri"/>
          <w:color w:val="000000" w:themeColor="text1"/>
        </w:rPr>
        <w:t xml:space="preserve"> at the time of the application. A person renewing a permit or license under Title 61 one year after the signature of the Governor must com</w:t>
      </w:r>
      <w:r>
        <w:rPr>
          <w:rFonts w:eastAsia="Calibri"/>
          <w:color w:val="000000" w:themeColor="text1"/>
        </w:rPr>
        <w:t>ply with the provisions of SECTION __</w:t>
      </w:r>
      <w:r w:rsidRPr="009D2516">
        <w:rPr>
          <w:rFonts w:eastAsia="Calibri"/>
          <w:color w:val="000000" w:themeColor="text1"/>
        </w:rPr>
        <w:t xml:space="preserve"> at the time of renewal.</w:t>
      </w:r>
    </w:p>
    <w:p w:rsidR="00DB7B5D" w:rsidRPr="008C6F95"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Pr="00522CE0" w:rsidRDefault="00DB7B5D" w:rsidP="00DB7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sidRPr="008C6F95">
        <w:rPr>
          <w:rFonts w:eastAsia="Times New Roman"/>
        </w:rPr>
        <w:t>.</w:t>
      </w:r>
      <w:r w:rsidRPr="008C6F95">
        <w:rPr>
          <w:rFonts w:eastAsia="Times New Roman"/>
        </w:rPr>
        <w:tab/>
        <w:t>This act takes effect upon approval by the Governor.</w:t>
      </w:r>
    </w:p>
    <w:p w:rsidR="00130431" w:rsidRDefault="00AE56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4424" w:rsidRDefault="002B4424" w:rsidP="002B4424">
      <w:pPr>
        <w:suppressAutoHyphens/>
        <w:jc w:val="both"/>
        <w:rPr>
          <w:rFonts w:eastAsia="Times New Roman"/>
        </w:rPr>
      </w:pPr>
    </w:p>
    <w:sectPr w:rsidR="002B4424" w:rsidSect="00223B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DBD" w:rsidRDefault="00011DBD" w:rsidP="00522CE0">
      <w:r>
        <w:separator/>
      </w:r>
    </w:p>
  </w:endnote>
  <w:endnote w:type="continuationSeparator" w:id="0">
    <w:p w:rsidR="00011DBD" w:rsidRDefault="00011D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9D06D9-A1B2-4BEE-AA2C-C922E70DFA08}"/>
    <w:embedBold r:id="rId2" w:fontKey="{A70A64A9-1BFA-4346-9779-4CAD9C9D6575}"/>
  </w:font>
  <w:font w:name="Calibri">
    <w:panose1 w:val="020F0502020204030204"/>
    <w:charset w:val="00"/>
    <w:family w:val="swiss"/>
    <w:pitch w:val="variable"/>
    <w:sig w:usb0="E0002AFF" w:usb1="C000247B" w:usb2="00000009" w:usb3="00000000" w:csb0="000001FF" w:csb1="00000000"/>
    <w:embedRegular r:id="rId3" w:fontKey="{D01B4D5A-1924-42BB-8A80-CA1B1FC76AFE}"/>
  </w:font>
  <w:font w:name="Segoe UI">
    <w:panose1 w:val="020B0502040204020203"/>
    <w:charset w:val="00"/>
    <w:family w:val="swiss"/>
    <w:pitch w:val="variable"/>
    <w:sig w:usb0="E4002EFF" w:usb1="C000E47F" w:usb2="00000009" w:usb3="00000000" w:csb0="000001FF" w:csb1="00000000"/>
    <w:embedRegular r:id="rId4" w:fontKey="{08D0CAA8-ADA0-45A1-9006-FBC33D3C78DA}"/>
  </w:font>
  <w:font w:name="Cambria">
    <w:panose1 w:val="02040503050406030204"/>
    <w:charset w:val="00"/>
    <w:family w:val="roman"/>
    <w:pitch w:val="variable"/>
    <w:sig w:usb0="E00006FF" w:usb1="420024FF" w:usb2="02000000" w:usb3="00000000" w:csb0="0000019F" w:csb1="00000000"/>
    <w:embedRegular r:id="rId5" w:fontKey="{187A2A02-260F-43A0-90DA-7E400D5CA34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BD" w:rsidRPr="00F37B40" w:rsidRDefault="00011DBD" w:rsidP="00F37B40">
    <w:pPr>
      <w:pStyle w:val="Footer"/>
      <w:tabs>
        <w:tab w:val="clear" w:pos="4680"/>
        <w:tab w:val="clear" w:pos="9360"/>
        <w:tab w:val="center" w:pos="2995"/>
      </w:tabs>
      <w:spacing w:before="120"/>
    </w:pPr>
    <w:r>
      <w:t>[455-</w:t>
    </w:r>
    <w:r>
      <w:fldChar w:fldCharType="begin"/>
    </w:r>
    <w:r>
      <w:instrText xml:space="preserve"> PAGE  \* MERGEFORMAT </w:instrText>
    </w:r>
    <w:r>
      <w:fldChar w:fldCharType="separate"/>
    </w:r>
    <w:r w:rsidR="002B4424">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BD" w:rsidRPr="00F37B40" w:rsidRDefault="00011DBD" w:rsidP="00F37B40">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2B442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DBD" w:rsidRDefault="00011DBD" w:rsidP="00522CE0">
      <w:r>
        <w:separator/>
      </w:r>
    </w:p>
  </w:footnote>
  <w:footnote w:type="continuationSeparator" w:id="0">
    <w:p w:rsidR="00011DBD" w:rsidRDefault="00011D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ILI.KMM.TCA"/>
    <w:docVar w:name="CoverAttorneyInitials" w:val="KMM"/>
    <w:docVar w:name="CoverAttorneyLastName" w:val="Moffitt"/>
    <w:docVar w:name="CoverBillType" w:val="b"/>
    <w:docVar w:name="CoverSenator" w:val="TCA"/>
    <w:docVar w:name="dvBillNumber" w:val="455"/>
    <w:docVar w:name="dvBillNumberPrefix" w:val="S. "/>
    <w:docVar w:name="dvOriginalBody" w:val="Senate"/>
    <w:docVar w:name="fulldraftpath" w:val="L:\S-RES\TCA\013MILI.KMM.TCA.DOCX"/>
    <w:docVar w:name="NameofBody" w:val="S"/>
    <w:docVar w:name="vgroup2" w:val="S-RES"/>
  </w:docVars>
  <w:rsids>
    <w:rsidRoot w:val="003C13B9"/>
    <w:rsid w:val="00011DBD"/>
    <w:rsid w:val="00042AC1"/>
    <w:rsid w:val="00046516"/>
    <w:rsid w:val="0007075E"/>
    <w:rsid w:val="00072458"/>
    <w:rsid w:val="0007601D"/>
    <w:rsid w:val="000B0720"/>
    <w:rsid w:val="000B5EAF"/>
    <w:rsid w:val="0011400F"/>
    <w:rsid w:val="00130431"/>
    <w:rsid w:val="001315B2"/>
    <w:rsid w:val="00170561"/>
    <w:rsid w:val="00186AC9"/>
    <w:rsid w:val="00197DF1"/>
    <w:rsid w:val="001B3DD9"/>
    <w:rsid w:val="001B7E5D"/>
    <w:rsid w:val="001D3BAC"/>
    <w:rsid w:val="001F696A"/>
    <w:rsid w:val="00216025"/>
    <w:rsid w:val="00223BC2"/>
    <w:rsid w:val="00243AEF"/>
    <w:rsid w:val="00245C4E"/>
    <w:rsid w:val="002B109D"/>
    <w:rsid w:val="002B4424"/>
    <w:rsid w:val="002C1321"/>
    <w:rsid w:val="002C2031"/>
    <w:rsid w:val="002C5896"/>
    <w:rsid w:val="002D3BED"/>
    <w:rsid w:val="00307C2B"/>
    <w:rsid w:val="00315D04"/>
    <w:rsid w:val="00383247"/>
    <w:rsid w:val="003B5FDF"/>
    <w:rsid w:val="003C13B9"/>
    <w:rsid w:val="003D6E2B"/>
    <w:rsid w:val="003E7597"/>
    <w:rsid w:val="00413EBF"/>
    <w:rsid w:val="0044020F"/>
    <w:rsid w:val="00445A4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7088"/>
    <w:rsid w:val="005F07AC"/>
    <w:rsid w:val="005F1745"/>
    <w:rsid w:val="00623D4B"/>
    <w:rsid w:val="006A1802"/>
    <w:rsid w:val="006C0CBB"/>
    <w:rsid w:val="006C74EA"/>
    <w:rsid w:val="006E1641"/>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40E4"/>
    <w:rsid w:val="00983951"/>
    <w:rsid w:val="00984124"/>
    <w:rsid w:val="00984640"/>
    <w:rsid w:val="00995C37"/>
    <w:rsid w:val="009C118A"/>
    <w:rsid w:val="00A02011"/>
    <w:rsid w:val="00A4011E"/>
    <w:rsid w:val="00A86015"/>
    <w:rsid w:val="00A9594E"/>
    <w:rsid w:val="00AE5617"/>
    <w:rsid w:val="00AE59C8"/>
    <w:rsid w:val="00B00A67"/>
    <w:rsid w:val="00B10098"/>
    <w:rsid w:val="00B5790D"/>
    <w:rsid w:val="00B9214B"/>
    <w:rsid w:val="00B945C5"/>
    <w:rsid w:val="00BA20EA"/>
    <w:rsid w:val="00BB5AFC"/>
    <w:rsid w:val="00BC0A56"/>
    <w:rsid w:val="00BF4EA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7B5D"/>
    <w:rsid w:val="00DE5635"/>
    <w:rsid w:val="00E058D3"/>
    <w:rsid w:val="00E12CA0"/>
    <w:rsid w:val="00E2236D"/>
    <w:rsid w:val="00E60E67"/>
    <w:rsid w:val="00E76AD9"/>
    <w:rsid w:val="00E86EE2"/>
    <w:rsid w:val="00E91E2F"/>
    <w:rsid w:val="00EA3546"/>
    <w:rsid w:val="00EA518C"/>
    <w:rsid w:val="00EB47AE"/>
    <w:rsid w:val="00EC34E1"/>
    <w:rsid w:val="00F0234A"/>
    <w:rsid w:val="00F04D9A"/>
    <w:rsid w:val="00F05CF2"/>
    <w:rsid w:val="00F37B4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A2D1B31-80E4-460C-904E-A226E02D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2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9860C8B</Template>
  <TotalTime>0</TotalTime>
  <Pages>17</Pages>
  <Words>5851</Words>
  <Characters>30569</Characters>
  <Application>Microsoft Office Word</Application>
  <DocSecurity>0</DocSecurity>
  <Lines>690</Lines>
  <Paragraphs>142</Paragraphs>
  <ScaleCrop>false</ScaleCrop>
  <HeadingPairs>
    <vt:vector size="2" baseType="variant">
      <vt:variant>
        <vt:lpstr>Title</vt:lpstr>
      </vt:variant>
      <vt:variant>
        <vt:i4>1</vt:i4>
      </vt:variant>
    </vt:vector>
  </HeadingPairs>
  <TitlesOfParts>
    <vt:vector size="1" baseType="lpstr">
      <vt:lpstr>2019-2020 Bill 455 Text of Previous Version (Jan. 29, 2019) - South Carolina Legislature Online</vt:lpstr>
    </vt:vector>
  </TitlesOfParts>
  <Company> </Company>
  <LinksUpToDate>false</LinksUpToDate>
  <CharactersWithSpaces>36483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 Text of Previous Version (May 8, 2019) - South Carolina Legislature Online</dc:title>
  <dc:subject/>
  <dc:creator>Rebecca Landau</dc:creator>
  <cp:keywords/>
  <dc:description/>
  <cp:lastModifiedBy>David Brunson</cp:lastModifiedBy>
  <cp:revision>2</cp:revision>
  <cp:lastPrinted>2019-04-30T22:27:00Z</cp:lastPrinted>
  <dcterms:created xsi:type="dcterms:W3CDTF">2019-05-08T22:13:00Z</dcterms:created>
  <dcterms:modified xsi:type="dcterms:W3CDTF">2019-05-08T22:13:00Z</dcterms:modified>
</cp:coreProperties>
</file>