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032" w:rsidRPr="00522CE0" w:rsidRDefault="00BD60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D60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35B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81A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95, TITLE 44 OF THE 1976 CODE, RELATING TO THE CLEAN INDOOR AIR ACT, BY ADDING SECTION 44-95-45</w:t>
      </w:r>
      <w:r w:rsidR="00460725">
        <w:rPr>
          <w:rFonts w:eastAsia="Times New Roman"/>
        </w:rPr>
        <w:t>,</w:t>
      </w:r>
      <w:r>
        <w:rPr>
          <w:rFonts w:eastAsia="Times New Roman"/>
        </w:rPr>
        <w:t xml:space="preserve"> TO PROVIDE THAT </w:t>
      </w:r>
      <w:r w:rsidRPr="00481AA0">
        <w:rPr>
          <w:color w:val="000000" w:themeColor="text1"/>
          <w:szCs w:val="18"/>
        </w:rPr>
        <w:t>P</w:t>
      </w:r>
      <w:r w:rsidRPr="00481AA0">
        <w:rPr>
          <w:color w:val="000000" w:themeColor="text1"/>
          <w:szCs w:val="18"/>
          <w:shd w:val="clear" w:color="auto" w:fill="FFFFFF"/>
        </w:rPr>
        <w:t xml:space="preserve">OLITICAL SUBDIVISIONS OF THIS STATE MAY NOT ENACT ANY LAWS, ORDINANCES, OR RULES PERTAINING TO </w:t>
      </w:r>
      <w:r w:rsidR="00460725">
        <w:rPr>
          <w:color w:val="000000" w:themeColor="text1"/>
          <w:szCs w:val="18"/>
          <w:shd w:val="clear" w:color="auto" w:fill="FFFFFF"/>
        </w:rPr>
        <w:t xml:space="preserve">THE </w:t>
      </w:r>
      <w:r w:rsidRPr="00481AA0">
        <w:rPr>
          <w:color w:val="000000" w:themeColor="text1"/>
          <w:szCs w:val="18"/>
          <w:shd w:val="clear" w:color="auto" w:fill="FFFFFF"/>
        </w:rPr>
        <w:t xml:space="preserve">INGREDIENTS, FLAVORS, OR LICENSING OF </w:t>
      </w:r>
      <w:r w:rsidR="00444402">
        <w:rPr>
          <w:color w:val="000000" w:themeColor="text1"/>
          <w:szCs w:val="18"/>
          <w:shd w:val="clear" w:color="auto" w:fill="FFFFFF"/>
        </w:rPr>
        <w:t xml:space="preserve">CIGARETTES, ELECTRONIC CIGARETTES, </w:t>
      </w:r>
      <w:r w:rsidRPr="00481AA0">
        <w:rPr>
          <w:color w:val="000000" w:themeColor="text1"/>
          <w:szCs w:val="18"/>
          <w:shd w:val="clear" w:color="auto" w:fill="FFFFFF"/>
        </w:rPr>
        <w:t xml:space="preserve">TOBACCO PRODUCTS, </w:t>
      </w:r>
      <w:r w:rsidR="00444402">
        <w:rPr>
          <w:color w:val="000000" w:themeColor="text1"/>
          <w:szCs w:val="18"/>
          <w:shd w:val="clear" w:color="auto" w:fill="FFFFFF"/>
        </w:rPr>
        <w:t xml:space="preserve">OR </w:t>
      </w:r>
      <w:r w:rsidRPr="00481AA0">
        <w:rPr>
          <w:color w:val="000000" w:themeColor="text1"/>
          <w:szCs w:val="18"/>
          <w:shd w:val="clear" w:color="auto" w:fill="FFFFFF"/>
        </w:rPr>
        <w:t>ALTERNATIVE NICOTINE PRODUCTS</w:t>
      </w:r>
      <w:r>
        <w:rPr>
          <w:color w:val="000000" w:themeColor="text1"/>
          <w:szCs w:val="18"/>
          <w:shd w:val="clear" w:color="auto" w:fill="FFFFFF"/>
        </w:rPr>
        <w:t>; AND TO PROVIDE THAT SUCH LAWS, ORDINANCES, AND RULES ENACTED BY A POLITICAL SUBDIVISION PRIOR TO JANUARY 1, 2019 ARE NOT SUBJECT TO THE PREEMPTION IMPOSED BY THIS ACT.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F35BB" w:rsidRDefault="00CF35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F35BB" w:rsidRDefault="00CF35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1AA0" w:rsidRDefault="00CF35BB" w:rsidP="00481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81AA0">
        <w:rPr>
          <w:rFonts w:eastAsia="Times New Roman"/>
        </w:rPr>
        <w:t>Chapter 95, Title 44 of the 1976 Code is amended by adding:</w:t>
      </w:r>
    </w:p>
    <w:p w:rsidR="00481AA0" w:rsidRDefault="00481AA0" w:rsidP="00481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1AA0" w:rsidRPr="00481AA0" w:rsidRDefault="00481AA0" w:rsidP="00481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>
        <w:rPr>
          <w:color w:val="000000" w:themeColor="text1"/>
          <w:szCs w:val="18"/>
          <w:shd w:val="clear" w:color="auto" w:fill="FFFFFF"/>
        </w:rPr>
        <w:t>Section 44-95-45.</w:t>
      </w:r>
      <w:r>
        <w:rPr>
          <w:color w:val="000000" w:themeColor="text1"/>
          <w:szCs w:val="18"/>
          <w:shd w:val="clear" w:color="auto" w:fill="FFFFFF"/>
        </w:rPr>
        <w:tab/>
      </w:r>
      <w:r w:rsidRPr="00481AA0">
        <w:rPr>
          <w:color w:val="000000" w:themeColor="text1"/>
          <w:szCs w:val="18"/>
        </w:rPr>
        <w:t>P</w:t>
      </w:r>
      <w:r w:rsidRPr="00481AA0">
        <w:rPr>
          <w:color w:val="000000" w:themeColor="text1"/>
          <w:szCs w:val="18"/>
          <w:shd w:val="clear" w:color="auto" w:fill="FFFFFF"/>
        </w:rPr>
        <w:t xml:space="preserve">olitical subdivisions of this State may not enact any laws, ordinances, or rules pertaining to </w:t>
      </w:r>
      <w:r w:rsidR="00460725">
        <w:rPr>
          <w:color w:val="000000" w:themeColor="text1"/>
          <w:szCs w:val="18"/>
          <w:shd w:val="clear" w:color="auto" w:fill="FFFFFF"/>
        </w:rPr>
        <w:t xml:space="preserve">the </w:t>
      </w:r>
      <w:r w:rsidRPr="00481AA0">
        <w:rPr>
          <w:color w:val="000000" w:themeColor="text1"/>
          <w:szCs w:val="18"/>
          <w:shd w:val="clear" w:color="auto" w:fill="FFFFFF"/>
        </w:rPr>
        <w:t xml:space="preserve">ingredients, flavors, or licensing of </w:t>
      </w:r>
      <w:r w:rsidR="00460B66">
        <w:rPr>
          <w:color w:val="000000" w:themeColor="text1"/>
          <w:szCs w:val="18"/>
          <w:shd w:val="clear" w:color="auto" w:fill="FFFFFF"/>
        </w:rPr>
        <w:t xml:space="preserve">cigarettes, electronic cigarettes, </w:t>
      </w:r>
      <w:r w:rsidRPr="00481AA0">
        <w:rPr>
          <w:color w:val="000000" w:themeColor="text1"/>
          <w:szCs w:val="18"/>
          <w:shd w:val="clear" w:color="auto" w:fill="FFFFFF"/>
        </w:rPr>
        <w:t xml:space="preserve">tobacco products, </w:t>
      </w:r>
      <w:r w:rsidR="00460B66">
        <w:rPr>
          <w:color w:val="000000" w:themeColor="text1"/>
          <w:szCs w:val="18"/>
          <w:shd w:val="clear" w:color="auto" w:fill="FFFFFF"/>
        </w:rPr>
        <w:t xml:space="preserve">or </w:t>
      </w:r>
      <w:r w:rsidRPr="00481AA0">
        <w:rPr>
          <w:color w:val="000000" w:themeColor="text1"/>
          <w:szCs w:val="18"/>
          <w:shd w:val="clear" w:color="auto" w:fill="FFFFFF"/>
        </w:rPr>
        <w:t>alternative nicotine products.</w:t>
      </w:r>
      <w:r>
        <w:rPr>
          <w:color w:val="000000" w:themeColor="text1"/>
          <w:szCs w:val="18"/>
          <w:shd w:val="clear" w:color="auto" w:fill="FFFFFF"/>
        </w:rPr>
        <w:t>”</w:t>
      </w:r>
    </w:p>
    <w:p w:rsidR="00481AA0" w:rsidRDefault="00481AA0" w:rsidP="00481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  <w:u w:color="000000" w:themeColor="text1"/>
          <w:shd w:val="clear" w:color="auto" w:fill="FFFFFF"/>
        </w:rPr>
      </w:pPr>
    </w:p>
    <w:p w:rsidR="00481AA0" w:rsidRDefault="00481AA0" w:rsidP="00481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  <w:u w:color="000000" w:themeColor="text1"/>
          <w:shd w:val="clear" w:color="auto" w:fill="FFFFFF"/>
        </w:rPr>
        <w:t>SECTION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  <w:t>2.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  <w:t xml:space="preserve">Laws, ordinances, or rules enacted by political subdivisions of this State prior to January 1, 2019 </w:t>
      </w:r>
      <w:r w:rsidR="00460B66" w:rsidRPr="00481AA0">
        <w:rPr>
          <w:color w:val="000000" w:themeColor="text1"/>
          <w:szCs w:val="18"/>
          <w:shd w:val="clear" w:color="auto" w:fill="FFFFFF"/>
        </w:rPr>
        <w:t xml:space="preserve">pertaining to </w:t>
      </w:r>
      <w:r w:rsidR="00460725">
        <w:rPr>
          <w:color w:val="000000" w:themeColor="text1"/>
          <w:szCs w:val="18"/>
          <w:shd w:val="clear" w:color="auto" w:fill="FFFFFF"/>
        </w:rPr>
        <w:t xml:space="preserve">the </w:t>
      </w:r>
      <w:r w:rsidR="00460B66" w:rsidRPr="00481AA0">
        <w:rPr>
          <w:color w:val="000000" w:themeColor="text1"/>
          <w:szCs w:val="18"/>
          <w:shd w:val="clear" w:color="auto" w:fill="FFFFFF"/>
        </w:rPr>
        <w:t xml:space="preserve">ingredients, flavors, or licensing of </w:t>
      </w:r>
      <w:r w:rsidR="00460B66">
        <w:rPr>
          <w:color w:val="000000" w:themeColor="text1"/>
          <w:szCs w:val="18"/>
          <w:shd w:val="clear" w:color="auto" w:fill="FFFFFF"/>
        </w:rPr>
        <w:t xml:space="preserve">cigarettes, electronic cigarettes, </w:t>
      </w:r>
      <w:r w:rsidR="00460B66" w:rsidRPr="00481AA0">
        <w:rPr>
          <w:color w:val="000000" w:themeColor="text1"/>
          <w:szCs w:val="18"/>
          <w:shd w:val="clear" w:color="auto" w:fill="FFFFFF"/>
        </w:rPr>
        <w:t xml:space="preserve">tobacco products, </w:t>
      </w:r>
      <w:r w:rsidR="00460B66">
        <w:rPr>
          <w:color w:val="000000" w:themeColor="text1"/>
          <w:szCs w:val="18"/>
          <w:shd w:val="clear" w:color="auto" w:fill="FFFFFF"/>
        </w:rPr>
        <w:t xml:space="preserve">or </w:t>
      </w:r>
      <w:r w:rsidR="00460B66" w:rsidRPr="00481AA0">
        <w:rPr>
          <w:color w:val="000000" w:themeColor="text1"/>
          <w:szCs w:val="18"/>
          <w:shd w:val="clear" w:color="auto" w:fill="FFFFFF"/>
        </w:rPr>
        <w:t>alternative nicotine products</w:t>
      </w:r>
      <w:r>
        <w:rPr>
          <w:color w:val="000000" w:themeColor="text1"/>
          <w:szCs w:val="18"/>
          <w:shd w:val="clear" w:color="auto" w:fill="FFFFFF"/>
        </w:rPr>
        <w:t xml:space="preserve"> are exempt from the preemption imposed by this act.</w:t>
      </w:r>
    </w:p>
    <w:p w:rsidR="00481AA0" w:rsidRDefault="00481AA0" w:rsidP="00481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1AA0" w:rsidRPr="00522CE0" w:rsidRDefault="00481AA0" w:rsidP="00481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AA1E45" w:rsidRDefault="00C5239C" w:rsidP="00481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D6032" w:rsidRDefault="00BD6032" w:rsidP="00BD6032">
      <w:pPr>
        <w:suppressAutoHyphens/>
        <w:jc w:val="both"/>
        <w:rPr>
          <w:rFonts w:eastAsia="Times New Roman"/>
        </w:rPr>
      </w:pPr>
    </w:p>
    <w:sectPr w:rsidR="00BD6032" w:rsidSect="00BD603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5BB" w:rsidRDefault="00CF35BB" w:rsidP="00522CE0">
      <w:r>
        <w:separator/>
      </w:r>
    </w:p>
  </w:endnote>
  <w:endnote w:type="continuationSeparator" w:id="0">
    <w:p w:rsidR="00CF35BB" w:rsidRDefault="00CF35B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7892CE-788E-40D9-8753-F97E2A78862B}"/>
    <w:embedBold r:id="rId2" w:fontKey="{31270C96-AAF8-4EEF-A2DE-32D675D278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3884E8-DA12-41D9-9894-848B3FA9F1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9D6F0B-527A-43D8-8F5B-9D8A2ECEF7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E45" w:rsidRPr="00BD6032" w:rsidRDefault="00BD6032" w:rsidP="00BD60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5BB" w:rsidRDefault="00CF35BB" w:rsidP="00522CE0">
      <w:r>
        <w:separator/>
      </w:r>
    </w:p>
  </w:footnote>
  <w:footnote w:type="continuationSeparator" w:id="0">
    <w:p w:rsidR="00CF35BB" w:rsidRDefault="00CF35B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CIAA.KMM.LKG"/>
    <w:docVar w:name="CoverAttorneyInitials" w:val="KMM"/>
    <w:docVar w:name="CoverAttorneyLastName" w:val="Moffitt"/>
    <w:docVar w:name="CoverBillType" w:val="b"/>
    <w:docVar w:name="CoverSenator" w:val="LKG"/>
    <w:docVar w:name="dvBillNumber" w:val="492"/>
    <w:docVar w:name="dvBillNumberPrefix" w:val="S. "/>
    <w:docVar w:name="dvOriginalBody" w:val="Senate"/>
    <w:docVar w:name="fulldraftpath" w:val="L:\S-RES\LKG\009CIAA.KMM.LKG.DOCX"/>
    <w:docVar w:name="NameofBody" w:val="S"/>
    <w:docVar w:name="vgroup2" w:val="S-RES"/>
  </w:docVars>
  <w:rsids>
    <w:rsidRoot w:val="00CF35BB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151D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4402"/>
    <w:rsid w:val="00450668"/>
    <w:rsid w:val="00454138"/>
    <w:rsid w:val="00460725"/>
    <w:rsid w:val="00460B66"/>
    <w:rsid w:val="004813A2"/>
    <w:rsid w:val="00481AA0"/>
    <w:rsid w:val="004952FA"/>
    <w:rsid w:val="004B6A22"/>
    <w:rsid w:val="004D0F04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1E45"/>
    <w:rsid w:val="00AE59C8"/>
    <w:rsid w:val="00B10098"/>
    <w:rsid w:val="00B5790D"/>
    <w:rsid w:val="00B945C5"/>
    <w:rsid w:val="00BA20EA"/>
    <w:rsid w:val="00BB5AFC"/>
    <w:rsid w:val="00BC0A56"/>
    <w:rsid w:val="00BD6032"/>
    <w:rsid w:val="00C2206E"/>
    <w:rsid w:val="00C45366"/>
    <w:rsid w:val="00C5239C"/>
    <w:rsid w:val="00C57023"/>
    <w:rsid w:val="00C74052"/>
    <w:rsid w:val="00CB187A"/>
    <w:rsid w:val="00CC0EC7"/>
    <w:rsid w:val="00CC251A"/>
    <w:rsid w:val="00CF2C98"/>
    <w:rsid w:val="00CF35BB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A7C05"/>
    <w:rsid w:val="00EB47AE"/>
    <w:rsid w:val="00EC34E1"/>
    <w:rsid w:val="00F0234A"/>
    <w:rsid w:val="00F05CF2"/>
    <w:rsid w:val="00F203CA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6AF2BDC-418C-4DA2-8253-DB1628998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E78C1EF5.dotm</Template>
  <TotalTime>0</TotalTime>
  <Pages>1</Pages>
  <Words>201</Words>
  <Characters>1096</Characters>
  <Application>Microsoft Office Word</Application>
  <DocSecurity>0</DocSecurity>
  <Lines>42</Lines>
  <Paragraphs>8</Paragraphs>
  <ScaleCrop>false</ScaleCrop>
  <Company> </Company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 Text of Previous Version (Feb. 7, 2019) - South Carolina Legislature Online</dc:title>
  <dc:subject/>
  <dc:creator>Ken Moffitt</dc:creator>
  <cp:keywords/>
  <dc:description/>
  <cp:lastModifiedBy>S Volk</cp:lastModifiedBy>
  <cp:revision>2</cp:revision>
  <dcterms:created xsi:type="dcterms:W3CDTF">2019-02-07T16:28:00Z</dcterms:created>
  <dcterms:modified xsi:type="dcterms:W3CDTF">2019-02-07T16:28:00Z</dcterms:modified>
</cp:coreProperties>
</file>