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10, 2020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Pr="004F64DD" w:rsidRDefault="004F64DD" w:rsidP="004F64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5344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Default="004F64DD" w:rsidP="004F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073FF">
        <w:t>Reps. Simrill, Cobb</w:t>
      </w:r>
      <w:r w:rsidRPr="00E073FF">
        <w:noBreakHyphen/>
        <w:t>Hunter and Finlay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Default="004F64DD" w:rsidP="009A081B">
      <w:pPr>
        <w:tabs>
          <w:tab w:val="right" w:pos="5933"/>
        </w:tabs>
        <w:suppressAutoHyphens/>
      </w:pPr>
      <w:r>
        <w:t>S. Printed 3/10/20--S.</w:t>
      </w:r>
      <w:r w:rsidR="009A081B">
        <w:tab/>
        <w:t>[SEC 3/11/20 11:26 AM]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4, 2020.</w:t>
      </w:r>
    </w:p>
    <w:p w:rsidR="004F64DD" w:rsidRPr="004F64DD" w:rsidRDefault="004F64DD" w:rsidP="004F64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64DD" w:rsidRDefault="004F64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F64DD" w:rsidSect="004F64D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64901" w:rsidRDefault="0016490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4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4F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APRIL 6 THROUGH 10, 2020</w:t>
      </w:r>
      <w:r w:rsidR="009A081B">
        <w:t>,</w:t>
      </w:r>
      <w:r>
        <w:t xml:space="preserve"> AS “INDEPENDENT COLLEGES AND UNIVERSITIES WEEK” AND APRIL 8, 2020 AS “INDEPENDENT COLLEGES AND UNIVERSITIES DAY.”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South Carolina Independent C</w:t>
      </w:r>
      <w:r w:rsidR="00844743">
        <w:t>ollege and Universities (SCICU</w:t>
      </w:r>
      <w:r>
        <w:t>) has represented independent private institutions of higher education for sixty</w:t>
      </w:r>
      <w:r w:rsidR="00004D42">
        <w:noBreakHyphen/>
      </w:r>
      <w:r>
        <w:t>seven years;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SCICU</w:t>
      </w:r>
      <w:r w:rsidR="00004D42" w:rsidRPr="00004D42">
        <w:t>’</w:t>
      </w:r>
      <w:r>
        <w:t>s twenty member institutions across South Carolina serve more than thirty</w:t>
      </w:r>
      <w:r w:rsidR="00004D42">
        <w:noBreakHyphen/>
      </w:r>
      <w:r>
        <w:t>three thousand students, of whom seventy percent are South Carolina residents;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undergraduate students at SCICU member institutions account for twenty</w:t>
      </w:r>
      <w:r w:rsidR="00004D42">
        <w:noBreakHyphen/>
      </w:r>
      <w:r>
        <w:t>three percent of all undergraduates;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independent colleges and universities of SCICU provide access to higher education and the opportunity for a better life as evidenced by half of the SCICU students demonstrating great enough economic need to qualify for federal Pell Grants;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minority students comprise forty</w:t>
      </w:r>
      <w:r w:rsidR="00004D42">
        <w:noBreakHyphen/>
      </w:r>
      <w:r>
        <w:t>six percent of undergraduate enrollment at SCICU institutions;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independent college</w:t>
      </w:r>
      <w:r w:rsidR="00844743">
        <w:t>s</w:t>
      </w:r>
      <w:r>
        <w:t xml:space="preserve"> and universities in the Palmetto State share a common commitment to promoting critical thinking and creativity by preparing their students to be engaged citizens; and</w:t>
      </w:r>
    </w:p>
    <w:p w:rsidR="00EF43C7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F4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graduates of independent colleges and universities serve in positions of leadership throughout South Carolina, helping to secur</w:t>
      </w:r>
      <w:r w:rsidR="009A081B">
        <w:t>e the brightest future for our S</w:t>
      </w:r>
      <w:r>
        <w:t>tate. Now, therefore,</w:t>
      </w: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54FE" w:rsidRDefault="00EC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F43C7">
        <w:t xml:space="preserve"> the members of the South Carolina General Assembly, by this resolution, recognize April 6 through 10, 2020</w:t>
      </w:r>
      <w:r w:rsidR="009A081B">
        <w:t>,</w:t>
      </w:r>
      <w:r w:rsidR="00EF43C7">
        <w:t xml:space="preserve"> as “Independent Colleges and Universities Week” and April 8, 2020</w:t>
      </w:r>
      <w:r w:rsidR="009A081B">
        <w:t>,</w:t>
      </w:r>
      <w:r w:rsidR="00EF43C7">
        <w:t xml:space="preserve"> as “Independent Colleges and Universities Day.”</w:t>
      </w:r>
    </w:p>
    <w:p w:rsidR="004C0576" w:rsidRDefault="004C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576" w:rsidRDefault="004C05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South Carolina Independent Colleges and Universities.</w:t>
      </w:r>
    </w:p>
    <w:p w:rsidR="00EF1CDA" w:rsidRDefault="00004D42" w:rsidP="00301B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527A" w:rsidRDefault="00B5527A" w:rsidP="00B5527A">
      <w:pPr>
        <w:suppressAutoHyphens/>
      </w:pPr>
    </w:p>
    <w:sectPr w:rsidR="00B5527A" w:rsidSect="004F64D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3C7" w:rsidRDefault="00EF43C7" w:rsidP="009F0C77">
      <w:r>
        <w:separator/>
      </w:r>
    </w:p>
  </w:endnote>
  <w:endnote w:type="continuationSeparator" w:id="0">
    <w:p w:rsidR="00EF43C7" w:rsidRDefault="00EF43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044D72-FD37-42D7-BC7B-DC5854F145A2}"/>
    <w:embedBold r:id="rId2" w:fontKey="{7FE57CA6-6F34-4C81-A53A-3BB3584BB7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9A52E31-AAB4-4FA6-8E27-981741FCF3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AB2C267-76A9-4C82-A750-40B109F402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4EA01E-2507-4F82-BFAB-3566CD1BB5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D37" w:rsidRPr="00164901" w:rsidRDefault="00164901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</w:t>
    </w:r>
    <w:r w:rsidR="004F64DD">
      <w:t>-</w:t>
    </w:r>
    <w:r w:rsidR="004F64DD">
      <w:fldChar w:fldCharType="begin"/>
    </w:r>
    <w:r w:rsidR="004F64DD">
      <w:instrText xml:space="preserve"> PAGE  \* MERGEFORMAT </w:instrText>
    </w:r>
    <w:r w:rsidR="004F64DD">
      <w:fldChar w:fldCharType="separate"/>
    </w:r>
    <w:r w:rsidR="009A081B">
      <w:rPr>
        <w:noProof/>
      </w:rPr>
      <w:t>1</w:t>
    </w:r>
    <w:r w:rsidR="004F64DD">
      <w:fldChar w:fldCharType="end"/>
    </w:r>
    <w:r w:rsidR="004F64D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4DD" w:rsidRPr="00164901" w:rsidRDefault="004F64DD" w:rsidP="001649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5527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3C7" w:rsidRDefault="00EF43C7" w:rsidP="009F0C77">
      <w:r>
        <w:separator/>
      </w:r>
    </w:p>
  </w:footnote>
  <w:footnote w:type="continuationSeparator" w:id="0">
    <w:p w:rsidR="00EF43C7" w:rsidRDefault="00EF43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10WAB20"/>
    <w:docVar w:name="CoverBillType" w:val="c"/>
    <w:docVar w:name="DocPath" w:val="L:\Council\bills\LK\9110WAB20.DOCX"/>
    <w:docVar w:name="dvBillNumber" w:val="5344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EC54FE"/>
    <w:rsid w:val="00004D4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90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3972"/>
    <w:rsid w:val="002E5912"/>
    <w:rsid w:val="00301B06"/>
    <w:rsid w:val="00301B21"/>
    <w:rsid w:val="00325348"/>
    <w:rsid w:val="0032732C"/>
    <w:rsid w:val="00336AD0"/>
    <w:rsid w:val="0037079A"/>
    <w:rsid w:val="003B30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576"/>
    <w:rsid w:val="004E7D54"/>
    <w:rsid w:val="004F64D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8D0"/>
    <w:rsid w:val="006913C9"/>
    <w:rsid w:val="0069470D"/>
    <w:rsid w:val="006D58AA"/>
    <w:rsid w:val="00734F00"/>
    <w:rsid w:val="00736959"/>
    <w:rsid w:val="007A70AE"/>
    <w:rsid w:val="008362E8"/>
    <w:rsid w:val="00844743"/>
    <w:rsid w:val="0085786E"/>
    <w:rsid w:val="008A1768"/>
    <w:rsid w:val="008A489F"/>
    <w:rsid w:val="008F0F33"/>
    <w:rsid w:val="008F4429"/>
    <w:rsid w:val="0094021A"/>
    <w:rsid w:val="009A081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2D37"/>
    <w:rsid w:val="00AC34A2"/>
    <w:rsid w:val="00AD1C9A"/>
    <w:rsid w:val="00AD4B17"/>
    <w:rsid w:val="00B055DB"/>
    <w:rsid w:val="00B412D4"/>
    <w:rsid w:val="00B5527A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54FE"/>
    <w:rsid w:val="00EF1CDA"/>
    <w:rsid w:val="00EF2368"/>
    <w:rsid w:val="00EF43C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D9F78D-E702-463A-8874-CF464B3B0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8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8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3046B-28B0-4724-80C9-A183764CF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DA68B1E5</Template>
  <TotalTime>0</TotalTime>
  <Pages>3</Pages>
  <Words>285</Words>
  <Characters>1704</Characters>
  <Application>Microsoft Office Word</Application>
  <DocSecurity>0</DocSecurity>
  <Lines>65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5344 Text of Previous Version (Mar. 11, 2020) - South Carolina Legislature Online</dc:title>
  <dc:creator>Lindsey Knipp</dc:creator>
  <cp:lastModifiedBy>Lavarres Lynch</cp:lastModifiedBy>
  <cp:revision>2</cp:revision>
  <cp:lastPrinted>2020-03-04T14:41:00Z</cp:lastPrinted>
  <dcterms:created xsi:type="dcterms:W3CDTF">2020-03-11T15:26:00Z</dcterms:created>
  <dcterms:modified xsi:type="dcterms:W3CDTF">2020-03-11T15:26:00Z</dcterms:modified>
</cp:coreProperties>
</file>