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DF2" w:rsidRDefault="00673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2A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DEEPEST SORROW AT THE PASSING OF MARLENE TWITTY JONES OF CAMDEN ON FEBRUARY 15, 2020, AND TO EXTEND HEARTFELT SYMPATHY TO HER LOVING FAMILY AND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899"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899">
        <w:t>the members of the South Carolina House of Representatives deem it absolutely fitting and proper to pause in their deliberations to honor the life and legacy of Marlene Twitty Jones who departed from this world to her heavenly home on February 15, 2020; and</w:t>
      </w:r>
    </w:p>
    <w:p w:rsidR="00201899"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2D1"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Marlene Twitty Jones passed peacefully surrounded by her family. Born in Camden, she was the daughter of Broadus Leroy and Gular Estelle Dixon Twitty</w:t>
      </w:r>
      <w:r w:rsidR="00C362D1">
        <w:t>. Growing up, Marlene loved playing basketball, which sparked her enduring competitive spirit that found its satisfaction in continuing to watch the s</w:t>
      </w:r>
      <w:r w:rsidR="004B6E9A">
        <w:t>port, along with football, golf</w:t>
      </w:r>
      <w:r w:rsidR="00C362D1">
        <w:t>, and tennis; and</w:t>
      </w:r>
    </w:p>
    <w:p w:rsidR="00C362D1" w:rsidRDefault="00C36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899" w:rsidRDefault="00C36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Marlene was a talented seamstress, making many beautiful, intricately embroidered clothes. Adept and imaginative, she created many of her own knitting and </w:t>
      </w:r>
      <w:r w:rsidR="004B6E9A">
        <w:t>crocheting</w:t>
      </w:r>
      <w:r>
        <w:t xml:space="preserve"> </w:t>
      </w:r>
      <w:r w:rsidR="004B6E9A">
        <w:t>designs</w:t>
      </w:r>
      <w:r>
        <w:t>, including gift items, ornaments, clothing, accessories, and afghan blankets; and</w:t>
      </w:r>
    </w:p>
    <w:p w:rsidR="00C362D1" w:rsidRDefault="00C36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2D1" w:rsidRDefault="004B1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like her father, who</w:t>
      </w:r>
      <w:r w:rsidR="00C362D1">
        <w:t xml:space="preserve"> she admired as a merchant of many successful businesses in Camden, she also had the heart of a merchant and started her own small business when her children were young</w:t>
      </w:r>
      <w:r w:rsidR="004B6E9A">
        <w:t>; and</w:t>
      </w: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children</w:t>
      </w:r>
      <w:r w:rsidRPr="004B6E9A">
        <w:t>’</w:t>
      </w:r>
      <w:r>
        <w:t>s lives were blessed not only by the love of a caring mother, but by the prowess of an excellent cook, whose culinary labors of love were exceedingly enjoyed by her family; and</w:t>
      </w: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Marlene was an active member of Wateree Baptist Church, serving as her Sunday School class</w:t>
      </w:r>
      <w:r w:rsidRPr="004B6E9A">
        <w:t>’</w:t>
      </w:r>
      <w:r>
        <w:t>s treasurer. Those fortunate enough to know Marlene enjoyed her company and easy</w:t>
      </w:r>
      <w:r>
        <w:noBreakHyphen/>
        <w:t>going disposition. Her good nature, sparkling sense of humor, and generous heart made her personable and a joy to be around. Her laugh was infectious; and</w:t>
      </w: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loved her children, grandchildren, great</w:t>
      </w:r>
      <w:r>
        <w:noBreakHyphen/>
        <w:t>grandchildren, sisters, brothers, nieces, nephews, and pets. She leaves behind her son William Michael Jones, Sr., and his wife Pamela H.; her daughter Sherry Jones McConnaughhay and her husband Billy J.; her granddaughter Renee Jones Sanders and her husband Shane; her four great</w:t>
      </w:r>
      <w:r>
        <w:noBreakHyphen/>
        <w:t>grandchildren, Trip and Austin Sanders and Owen and Travis Jones; her sister Betty T. DeBruhl; and many loved nieces and nephews; and</w:t>
      </w:r>
    </w:p>
    <w:p w:rsidR="00201899"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0C"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Marlene Twitty Jones leaves behind and offer their condolen</w:t>
      </w:r>
      <w:r w:rsidR="004B6E9A">
        <w:t xml:space="preserve">ces to the family and friends who remain </w:t>
      </w:r>
      <w:r>
        <w:t>to forever cherish her memory</w:t>
      </w:r>
      <w:r w:rsidR="00352A0C">
        <w:t>.  Now, therefore,</w:t>
      </w: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1899">
        <w:t xml:space="preserve"> the members of the South Carolina House of Representatives, by this resolution, express the deepest sorrow at the passing of Marlene Twitty Jones of Camden on February 15, 2020, and extend heartfelt sympathy to her loving family and friends.</w:t>
      </w: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01899">
        <w:t xml:space="preserve"> the family of Marlene Twitty Jones. </w:t>
      </w:r>
    </w:p>
    <w:p w:rsidR="00710191" w:rsidRDefault="004B6E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DF2" w:rsidRDefault="00673DF2" w:rsidP="00673DF2">
      <w:pPr>
        <w:suppressAutoHyphens/>
      </w:pPr>
    </w:p>
    <w:sectPr w:rsidR="00673DF2" w:rsidSect="00673D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A0C" w:rsidRDefault="00352A0C" w:rsidP="009F0C77">
      <w:r>
        <w:separator/>
      </w:r>
    </w:p>
  </w:endnote>
  <w:endnote w:type="continuationSeparator" w:id="0">
    <w:p w:rsidR="00352A0C" w:rsidRDefault="00352A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EA7629-6D43-4025-92CE-189AFBE8407A}"/>
    <w:embedBold r:id="rId2" w:fontKey="{51A0DF1C-C06A-481B-8059-CD10FFFEAF1B}"/>
  </w:font>
  <w:font w:name="Calibri">
    <w:panose1 w:val="020F0502020204030204"/>
    <w:charset w:val="00"/>
    <w:family w:val="swiss"/>
    <w:pitch w:val="variable"/>
    <w:sig w:usb0="E0002EFF" w:usb1="C000247B" w:usb2="00000009" w:usb3="00000000" w:csb0="000001FF" w:csb1="00000000"/>
    <w:embedRegular r:id="rId3" w:fontKey="{6596D058-BBC1-4B94-8C05-82FFBA9B785D}"/>
  </w:font>
  <w:font w:name="Cambria">
    <w:panose1 w:val="02040503050406030204"/>
    <w:charset w:val="00"/>
    <w:family w:val="roman"/>
    <w:pitch w:val="variable"/>
    <w:sig w:usb0="E00006FF" w:usb1="420024FF" w:usb2="02000000" w:usb3="00000000" w:csb0="0000019F" w:csb1="00000000"/>
    <w:embedRegular r:id="rId4" w:fontKey="{AADE9868-5378-480C-8C8E-7675E29670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191" w:rsidRPr="00673DF2" w:rsidRDefault="00673DF2" w:rsidP="00673DF2">
    <w:pPr>
      <w:pStyle w:val="Footer"/>
      <w:tabs>
        <w:tab w:val="clear" w:pos="4680"/>
        <w:tab w:val="clear" w:pos="9360"/>
        <w:tab w:val="center" w:pos="2995"/>
      </w:tabs>
      <w:spacing w:before="120"/>
    </w:pPr>
    <w:r>
      <w:t>[5429]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A0C" w:rsidRDefault="00352A0C" w:rsidP="009F0C77">
      <w:r>
        <w:separator/>
      </w:r>
    </w:p>
  </w:footnote>
  <w:footnote w:type="continuationSeparator" w:id="0">
    <w:p w:rsidR="00352A0C" w:rsidRDefault="00352A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45SA20"/>
    <w:docVar w:name="CoverBillType" w:val="r"/>
    <w:docVar w:name="DocPath" w:val="L:\Council\bills\RT\17745SA20.DOCX"/>
    <w:docVar w:name="dvBillNumber" w:val="5429"/>
    <w:docVar w:name="dvBillNumberPrefix" w:val="H. "/>
    <w:docVar w:name="dvOriginalBody" w:val="House"/>
    <w:docVar w:name="dvSteno" w:val="RT"/>
    <w:docVar w:name="NameofBody" w:val="h"/>
    <w:docVar w:name="vGroup2" w:val="Council"/>
  </w:docVars>
  <w:rsids>
    <w:rsidRoot w:val="00352A0C"/>
    <w:rsid w:val="00011869"/>
    <w:rsid w:val="00015CD6"/>
    <w:rsid w:val="000E0100"/>
    <w:rsid w:val="000E1785"/>
    <w:rsid w:val="000E48C2"/>
    <w:rsid w:val="000F40FA"/>
    <w:rsid w:val="001035F1"/>
    <w:rsid w:val="0010776B"/>
    <w:rsid w:val="00133E66"/>
    <w:rsid w:val="001435A3"/>
    <w:rsid w:val="00146ED3"/>
    <w:rsid w:val="00151044"/>
    <w:rsid w:val="001D08F2"/>
    <w:rsid w:val="001D3A58"/>
    <w:rsid w:val="001D525B"/>
    <w:rsid w:val="001D7F4F"/>
    <w:rsid w:val="00201899"/>
    <w:rsid w:val="00205238"/>
    <w:rsid w:val="002321B6"/>
    <w:rsid w:val="00232912"/>
    <w:rsid w:val="00250967"/>
    <w:rsid w:val="002543C8"/>
    <w:rsid w:val="0025541D"/>
    <w:rsid w:val="00284AAE"/>
    <w:rsid w:val="002E5912"/>
    <w:rsid w:val="00301B21"/>
    <w:rsid w:val="00325348"/>
    <w:rsid w:val="0032732C"/>
    <w:rsid w:val="00336AD0"/>
    <w:rsid w:val="00352A0C"/>
    <w:rsid w:val="0037079A"/>
    <w:rsid w:val="003C4DAB"/>
    <w:rsid w:val="003D01E8"/>
    <w:rsid w:val="003E5288"/>
    <w:rsid w:val="003F6D79"/>
    <w:rsid w:val="0041760A"/>
    <w:rsid w:val="00417C01"/>
    <w:rsid w:val="004403BD"/>
    <w:rsid w:val="00461441"/>
    <w:rsid w:val="004809EE"/>
    <w:rsid w:val="004B1C02"/>
    <w:rsid w:val="004B6E9A"/>
    <w:rsid w:val="004E7D54"/>
    <w:rsid w:val="005273C6"/>
    <w:rsid w:val="00530A69"/>
    <w:rsid w:val="00540A26"/>
    <w:rsid w:val="00545593"/>
    <w:rsid w:val="00556EBF"/>
    <w:rsid w:val="00577C6C"/>
    <w:rsid w:val="005A62FE"/>
    <w:rsid w:val="005C2FE2"/>
    <w:rsid w:val="005E2BC9"/>
    <w:rsid w:val="00605102"/>
    <w:rsid w:val="006215AA"/>
    <w:rsid w:val="00673DF2"/>
    <w:rsid w:val="006913C9"/>
    <w:rsid w:val="0069470D"/>
    <w:rsid w:val="006D58AA"/>
    <w:rsid w:val="00710191"/>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2D1"/>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2D7BF-D71D-4ED4-B713-2042187FF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85607-DD14-4D6B-9CA2-484CE11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469</Words>
  <Characters>2478</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5429 Text of Previous Version (Apr. 8, 2020) - South Carolina Legislature Online</dc:title>
  <dc:creator>Rebecca Turner</dc:creator>
  <cp:lastModifiedBy>S Wilson</cp:lastModifiedBy>
  <cp:revision>2</cp:revision>
  <dcterms:created xsi:type="dcterms:W3CDTF">2020-04-08T18:52:00Z</dcterms:created>
  <dcterms:modified xsi:type="dcterms:W3CDTF">2020-04-08T18:52:00Z</dcterms:modified>
</cp:coreProperties>
</file>