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ADE20" w14:textId="77777777" w:rsidR="00494164" w:rsidRDefault="00494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F5E05A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CD7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A0FF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701B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E26D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8AD8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47A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3B1AF4" w14:textId="77777777" w:rsidR="00522CE0" w:rsidRPr="008F023B" w:rsidRDefault="00522CE0" w:rsidP="00494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735A">
        <w:rPr>
          <w:rFonts w:eastAsia="Times New Roman"/>
          <w:b/>
          <w:sz w:val="30"/>
          <w:szCs w:val="30"/>
        </w:rPr>
        <w:t>BILL</w:t>
      </w:r>
    </w:p>
    <w:p w14:paraId="5185B7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AED06" w14:textId="419F0509" w:rsidR="00522CE0" w:rsidRPr="00522CE0" w:rsidRDefault="00232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30-4-50, CODE OF LAWS OF SOUTH CAROLINA, 1976, RELATING TO THE FREEDOM OF INFORMATION ACT, SO AS TO REQUIRE </w:t>
      </w:r>
      <w:r w:rsidR="004910CF">
        <w:rPr>
          <w:rFonts w:eastAsia="Times New Roman"/>
        </w:rPr>
        <w:t xml:space="preserve">THE RESULTS OF A TOXICOLOGY REPORT OR A DRUG OR ALCOHOL SCREENING PERFORMED ON AN EMPLOYEE OF A STATE OR LOCAL GOVERNMENTAL </w:t>
      </w:r>
      <w:r w:rsidR="00743BA8">
        <w:rPr>
          <w:rFonts w:eastAsia="Times New Roman"/>
        </w:rPr>
        <w:t>AGENCY</w:t>
      </w:r>
      <w:r w:rsidR="004910CF">
        <w:rPr>
          <w:rFonts w:eastAsia="Times New Roman"/>
        </w:rPr>
        <w:t xml:space="preserve"> </w:t>
      </w:r>
      <w:r w:rsidR="00A57D3B">
        <w:rPr>
          <w:rFonts w:eastAsia="Times New Roman"/>
        </w:rPr>
        <w:t xml:space="preserve">AT THE REQUEST OF HIS EMPLOYER </w:t>
      </w:r>
      <w:r w:rsidR="004910CF">
        <w:rPr>
          <w:rFonts w:eastAsia="Times New Roman"/>
        </w:rPr>
        <w:t>MUST BE</w:t>
      </w:r>
      <w:r w:rsidR="00A57D3B">
        <w:rPr>
          <w:rFonts w:eastAsia="Times New Roman"/>
        </w:rPr>
        <w:t xml:space="preserve"> RELEASED AS PUBLIC INFORMATION</w:t>
      </w:r>
      <w:r w:rsidR="004910CF">
        <w:rPr>
          <w:rFonts w:eastAsia="Times New Roman"/>
        </w:rPr>
        <w:t xml:space="preserve"> IF THE REPORT OR SCREENING WAS AS A RESULT OF OR RELATED TO AN ACCIDENT OR INCIDENT WHILE IN THE COURSE OF EMPLOYMENT.</w:t>
      </w:r>
    </w:p>
    <w:p w14:paraId="30F3A71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E5EFC9F" w14:textId="77777777" w:rsidR="00E4735A"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D0E279E" w14:textId="77777777" w:rsidR="00E4735A"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2B9A8" w14:textId="77777777" w:rsidR="00E4735A"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2894">
        <w:rPr>
          <w:rFonts w:eastAsia="Times New Roman"/>
        </w:rPr>
        <w:t>Section 30-4-50 of the 1976 Code is amended to read:</w:t>
      </w:r>
    </w:p>
    <w:p w14:paraId="1069332F" w14:textId="77777777" w:rsidR="00E4735A"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DD3AB0" w14:textId="77777777" w:rsidR="002A0E2E" w:rsidRDefault="00232894"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232894">
        <w:t>Section 30</w:t>
      </w:r>
      <w:r w:rsidRPr="00232894">
        <w:noBreakHyphen/>
        <w:t>4</w:t>
      </w:r>
      <w:r w:rsidRPr="00232894">
        <w:noBreakHyphen/>
        <w:t>50.</w:t>
      </w:r>
      <w:r w:rsidR="002A0E2E">
        <w:tab/>
        <w:t>(A)</w:t>
      </w:r>
      <w:r w:rsidR="002A0E2E">
        <w:tab/>
      </w:r>
      <w:r w:rsidR="002A0E2E" w:rsidRPr="00843215">
        <w:t>Without limiting the meaning of other sections of this chapter, the following categories of information are specifically made public information subject to the restrictions and limitations of Sections 30</w:t>
      </w:r>
      <w:r w:rsidR="002A0E2E" w:rsidRPr="00843215">
        <w:noBreakHyphen/>
        <w:t>4</w:t>
      </w:r>
      <w:r w:rsidR="002A0E2E" w:rsidRPr="00843215">
        <w:noBreakHyphen/>
        <w:t>20, 30</w:t>
      </w:r>
      <w:r w:rsidR="002A0E2E" w:rsidRPr="00843215">
        <w:noBreakHyphen/>
        <w:t>4</w:t>
      </w:r>
      <w:r w:rsidR="002A0E2E" w:rsidRPr="00843215">
        <w:noBreakHyphen/>
        <w:t>40, and 30</w:t>
      </w:r>
      <w:r w:rsidR="002A0E2E" w:rsidRPr="00843215">
        <w:noBreakHyphen/>
        <w:t>4</w:t>
      </w:r>
      <w:r w:rsidR="002A0E2E" w:rsidRPr="00843215">
        <w:noBreakHyphen/>
        <w:t>70 of this chapter:</w:t>
      </w:r>
    </w:p>
    <w:p w14:paraId="782136A5"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43215">
        <w:t>the names, sex, race, title, and dates of employment of all employees and officers of public bodies;</w:t>
      </w:r>
    </w:p>
    <w:p w14:paraId="2D3A4770"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43215">
        <w:t>administrative staff manuals and instructions to staff that affect a member of the public;</w:t>
      </w:r>
    </w:p>
    <w:p w14:paraId="2FD351F4"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43215">
        <w:t>final opinions, including concurring and dissenting opinions, as well as orders, made in the adjudication of cases;</w:t>
      </w:r>
    </w:p>
    <w:p w14:paraId="58FBD54E"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843215">
        <w:t>those statements of policy and interpretations of policy, statute, and the Constitution which have been adopted by the public body;</w:t>
      </w:r>
    </w:p>
    <w:p w14:paraId="5032FF1B"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843215">
        <w:t>written planning policies and goals and final planning decisions;</w:t>
      </w:r>
    </w:p>
    <w:p w14:paraId="4F718C9E"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(6)</w:t>
      </w:r>
      <w:r>
        <w:tab/>
      </w:r>
      <w:r w:rsidRPr="00843215">
        <w:t>information in or taken from any account, voucher, or contract dealing with the receipt or expenditure of public or other funds by public bodies;</w:t>
      </w:r>
    </w:p>
    <w:p w14:paraId="522C731F"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843215">
        <w:t>the minutes of all proceedings of all public bodies and all votes at such proceedings, with the exception of all such minutes and votes taken at meetings closed to the public pursuant to Section 30</w:t>
      </w:r>
      <w:r w:rsidRPr="00843215">
        <w:noBreakHyphen/>
        <w:t>4</w:t>
      </w:r>
      <w:r w:rsidRPr="00843215">
        <w:noBreakHyphen/>
        <w:t>70;</w:t>
      </w:r>
    </w:p>
    <w:p w14:paraId="0E49516B"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843215">
        <w:t>reports which disclose the nature, substance, and location of any crime or alleged crime reported as having been committed. Where a report contains information exempt as otherwise provided by law, the law enforcement agency may delete that information from the report;</w:t>
      </w:r>
    </w:p>
    <w:p w14:paraId="2DC53197"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843215">
        <w:t>notwithstanding any other provision of the law, data from a video or audio recording made by a law enforcement vehicle</w:t>
      </w:r>
      <w:r w:rsidRPr="00843215">
        <w:noBreakHyphen/>
        <w:t>mounted recording device or dashboard camera that involves an officer involved incident resulting in death, injury, property damage, or the use of deadly force.</w:t>
      </w:r>
    </w:p>
    <w:p w14:paraId="010C3EC8"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843215">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w:t>
      </w:r>
      <w:r w:rsidRPr="00843215">
        <w:noBreakHyphen/>
        <w:t>camera.</w:t>
      </w:r>
    </w:p>
    <w:p w14:paraId="4DD138BA"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843215">
        <w:t>The court may order the recording data not be disclosed upon a showing by clear and convincing evidence that the recording is exempt from disclosure as specified in Section 30</w:t>
      </w:r>
      <w:r w:rsidRPr="00843215">
        <w:noBreakHyphen/>
        <w:t>4</w:t>
      </w:r>
      <w:r w:rsidRPr="00843215">
        <w:noBreakHyphen/>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Pr="00843215">
        <w:noBreakHyphen/>
        <w:t>4</w:t>
      </w:r>
      <w:r w:rsidRPr="00843215">
        <w:noBreakHyphen/>
        <w:t>40(a)(3).</w:t>
      </w:r>
    </w:p>
    <w:p w14:paraId="6E7A08A4"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843215">
        <w:t>A court order to withhold the release of recording data under this section must specify a definite time period for the withholding of the release of the recording data and must include the court’s findings.</w:t>
      </w:r>
    </w:p>
    <w:p w14:paraId="5AAA7569"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843215">
        <w:t>A copy of the order shall be made available to the person requesting the release of the recording data.</w:t>
      </w:r>
    </w:p>
    <w:p w14:paraId="58672478"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43215">
        <w:tab/>
      </w:r>
      <w:r w:rsidRPr="00843215">
        <w:tab/>
        <w:t>(10)</w:t>
      </w:r>
      <w:r>
        <w:tab/>
      </w:r>
      <w:r w:rsidRPr="00843215">
        <w:t>statistical and other empirical findings considered by the Legislative Audit Council in the development of an audit report</w:t>
      </w:r>
      <w:r w:rsidRPr="002A0E2E">
        <w:rPr>
          <w:strike/>
        </w:rPr>
        <w:t>.</w:t>
      </w:r>
      <w:r w:rsidRPr="002A0E2E">
        <w:rPr>
          <w:u w:val="single"/>
        </w:rPr>
        <w:t xml:space="preserve">; </w:t>
      </w:r>
      <w:r>
        <w:rPr>
          <w:u w:val="single"/>
        </w:rPr>
        <w:t>and</w:t>
      </w:r>
    </w:p>
    <w:p w14:paraId="07EEFBF2"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A0E2E">
        <w:tab/>
      </w:r>
      <w:r w:rsidRPr="002A0E2E">
        <w:tab/>
      </w:r>
      <w:r>
        <w:rPr>
          <w:u w:val="single"/>
        </w:rPr>
        <w:t>(11)</w:t>
      </w:r>
      <w:r>
        <w:rPr>
          <w:u w:val="single"/>
        </w:rPr>
        <w:tab/>
        <w:t xml:space="preserve">the results of </w:t>
      </w:r>
      <w:r w:rsidR="002E2B6B">
        <w:rPr>
          <w:u w:val="single"/>
        </w:rPr>
        <w:t xml:space="preserve">a </w:t>
      </w:r>
      <w:r>
        <w:rPr>
          <w:u w:val="single"/>
        </w:rPr>
        <w:t>toxicology report,</w:t>
      </w:r>
      <w:r w:rsidR="002E2B6B">
        <w:rPr>
          <w:u w:val="single"/>
        </w:rPr>
        <w:t xml:space="preserve"> or a</w:t>
      </w:r>
      <w:r>
        <w:rPr>
          <w:u w:val="single"/>
        </w:rPr>
        <w:t xml:space="preserve"> drug </w:t>
      </w:r>
      <w:r w:rsidR="002E2B6B">
        <w:rPr>
          <w:u w:val="single"/>
        </w:rPr>
        <w:t xml:space="preserve">or alcohol </w:t>
      </w:r>
      <w:r>
        <w:rPr>
          <w:u w:val="single"/>
        </w:rPr>
        <w:t>screening</w:t>
      </w:r>
      <w:r w:rsidR="006E3CE0">
        <w:rPr>
          <w:u w:val="single"/>
        </w:rPr>
        <w:t xml:space="preserve"> performed upon an</w:t>
      </w:r>
      <w:r w:rsidR="002E2B6B">
        <w:rPr>
          <w:u w:val="single"/>
        </w:rPr>
        <w:t xml:space="preserve"> employee</w:t>
      </w:r>
      <w:r w:rsidR="006E3CE0">
        <w:rPr>
          <w:u w:val="single"/>
        </w:rPr>
        <w:t xml:space="preserve"> of a state or local </w:t>
      </w:r>
      <w:r w:rsidR="006E3CE0">
        <w:rPr>
          <w:u w:val="single"/>
        </w:rPr>
        <w:lastRenderedPageBreak/>
        <w:t xml:space="preserve">governmental agency at the request of his governmental employer or as required by agency policy, if the screening is a result of </w:t>
      </w:r>
      <w:r w:rsidR="00232894">
        <w:rPr>
          <w:u w:val="single"/>
        </w:rPr>
        <w:t xml:space="preserve">or related to an </w:t>
      </w:r>
      <w:r w:rsidR="006E3CE0">
        <w:rPr>
          <w:u w:val="single"/>
        </w:rPr>
        <w:t>accident or incident that occurs during the course of his employment.</w:t>
      </w:r>
    </w:p>
    <w:p w14:paraId="7644190D" w14:textId="77777777" w:rsidR="002A0E2E" w:rsidRDefault="002A0E2E" w:rsidP="002A0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843215">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r w:rsidR="00232894">
        <w:t>”</w:t>
      </w:r>
    </w:p>
    <w:p w14:paraId="2D81F305" w14:textId="77777777" w:rsidR="002A0E2E" w:rsidRDefault="002A0E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54E4D9" w14:textId="77777777" w:rsidR="00E4735A" w:rsidRPr="00522CE0" w:rsidRDefault="00E47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A0E2E">
        <w:rPr>
          <w:rFonts w:eastAsia="Times New Roman"/>
        </w:rPr>
        <w:t>2</w:t>
      </w:r>
      <w:r>
        <w:rPr>
          <w:rFonts w:eastAsia="Times New Roman"/>
        </w:rPr>
        <w:t>.</w:t>
      </w:r>
      <w:r>
        <w:rPr>
          <w:rFonts w:eastAsia="Times New Roman"/>
        </w:rPr>
        <w:tab/>
        <w:t>This act takes effect upon approval by the Governor.</w:t>
      </w:r>
    </w:p>
    <w:p w14:paraId="3C9FD02B" w14:textId="43929468" w:rsidR="00D17D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976D70C" w14:textId="77777777" w:rsidR="00494164" w:rsidRDefault="00494164" w:rsidP="00494164">
      <w:pPr>
        <w:suppressAutoHyphens/>
        <w:jc w:val="both"/>
        <w:rPr>
          <w:rFonts w:eastAsia="Times New Roman"/>
        </w:rPr>
      </w:pPr>
    </w:p>
    <w:sectPr w:rsidR="00494164" w:rsidSect="004941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597C4" w14:textId="77777777" w:rsidR="00890FB8" w:rsidRDefault="00890FB8" w:rsidP="00522CE0">
      <w:r>
        <w:separator/>
      </w:r>
    </w:p>
  </w:endnote>
  <w:endnote w:type="continuationSeparator" w:id="0">
    <w:p w14:paraId="139FD26F" w14:textId="77777777" w:rsidR="00890FB8" w:rsidRDefault="00890F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D23230-97B9-4040-925B-37D10590F348}"/>
    <w:embedBold r:id="rId2" w:fontKey="{F6A3729A-FFFB-4606-B99A-495CDA6D365C}"/>
  </w:font>
  <w:font w:name="Calibri">
    <w:panose1 w:val="020F0502020204030204"/>
    <w:charset w:val="00"/>
    <w:family w:val="swiss"/>
    <w:pitch w:val="variable"/>
    <w:sig w:usb0="E00002FF" w:usb1="4000ACFF" w:usb2="00000001" w:usb3="00000000" w:csb0="0000019F" w:csb1="00000000"/>
    <w:embedRegular r:id="rId3" w:fontKey="{45580761-2503-44D9-894A-AF42D4AF0D50}"/>
    <w:embedBold r:id="rId4" w:fontKey="{350C3ACC-8C89-4D75-A0C0-53ED7E49C944}"/>
  </w:font>
  <w:font w:name="Segoe UI">
    <w:panose1 w:val="020B0502040204020203"/>
    <w:charset w:val="00"/>
    <w:family w:val="swiss"/>
    <w:pitch w:val="variable"/>
    <w:sig w:usb0="E10022FF" w:usb1="C000E47F" w:usb2="00000029" w:usb3="00000000" w:csb0="000001DF" w:csb1="00000000"/>
    <w:embedRegular r:id="rId5" w:fontKey="{D000C903-5D5B-4344-A7AE-D7893C14BA23}"/>
  </w:font>
  <w:font w:name="Cambria">
    <w:panose1 w:val="02040503050406030204"/>
    <w:charset w:val="00"/>
    <w:family w:val="roman"/>
    <w:pitch w:val="variable"/>
    <w:sig w:usb0="E00002FF" w:usb1="400004FF" w:usb2="00000000" w:usb3="00000000" w:csb0="0000019F" w:csb1="00000000"/>
    <w:embedRegular r:id="rId6" w:fontKey="{885174BB-9DA3-4D42-BFFF-6D9C34BA13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C5C2E" w14:textId="1854B3DA" w:rsidR="00D17D0B" w:rsidRPr="00494164" w:rsidRDefault="00494164" w:rsidP="00494164">
    <w:pPr>
      <w:pStyle w:val="Footer"/>
      <w:tabs>
        <w:tab w:val="clear" w:pos="4680"/>
        <w:tab w:val="clear" w:pos="9360"/>
        <w:tab w:val="center" w:pos="2995"/>
      </w:tabs>
      <w:spacing w:before="120"/>
    </w:pPr>
    <w:r>
      <w:t>[637]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8FD99" w14:textId="77777777" w:rsidR="00890FB8" w:rsidRDefault="00890FB8" w:rsidP="00522CE0">
      <w:r>
        <w:separator/>
      </w:r>
    </w:p>
  </w:footnote>
  <w:footnote w:type="continuationSeparator" w:id="0">
    <w:p w14:paraId="4215BB11" w14:textId="77777777" w:rsidR="00890FB8" w:rsidRDefault="00890F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1.REM"/>
    <w:docVar w:name="CoverAttorneyInitials" w:val="REM"/>
    <w:docVar w:name="CoverAttorneyLastName" w:val="Maldonado"/>
    <w:docVar w:name="CoverBillType" w:val="b"/>
    <w:docVar w:name="DraftFileName" w:val="JUD0041.REM.DOCX"/>
    <w:docVar w:name="DraftStenoName" w:val="Henry"/>
    <w:docVar w:name="dvBillNumber" w:val="637"/>
    <w:docVar w:name="dvBillNumberPrefix" w:val="S. "/>
    <w:docVar w:name="dvOriginalBody" w:val="Senate"/>
    <w:docVar w:name="fulldraftpath" w:val="L:\S-JUD\BILLS\Davis\JUD0041.REM.DOCX"/>
    <w:docVar w:name="NameofBody" w:val="S"/>
    <w:docVar w:name="SenatorFolderName" w:val="Davis"/>
    <w:docVar w:name="VGROUP2" w:val="S-JUD"/>
  </w:docVars>
  <w:rsids>
    <w:rsidRoot w:val="00E4735A"/>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32894"/>
    <w:rsid w:val="0024519E"/>
    <w:rsid w:val="00245C4E"/>
    <w:rsid w:val="002A0E2E"/>
    <w:rsid w:val="002C5896"/>
    <w:rsid w:val="002E203D"/>
    <w:rsid w:val="002E2B6B"/>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10CF"/>
    <w:rsid w:val="00494164"/>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E3CE0"/>
    <w:rsid w:val="00720D40"/>
    <w:rsid w:val="0073026D"/>
    <w:rsid w:val="007311B4"/>
    <w:rsid w:val="007318D4"/>
    <w:rsid w:val="00743BA8"/>
    <w:rsid w:val="00746551"/>
    <w:rsid w:val="0076552B"/>
    <w:rsid w:val="00765784"/>
    <w:rsid w:val="00785E76"/>
    <w:rsid w:val="007A4390"/>
    <w:rsid w:val="007C65B0"/>
    <w:rsid w:val="007E3B8F"/>
    <w:rsid w:val="007E5CB7"/>
    <w:rsid w:val="00814EED"/>
    <w:rsid w:val="008314D2"/>
    <w:rsid w:val="00834860"/>
    <w:rsid w:val="008804AE"/>
    <w:rsid w:val="00890FB8"/>
    <w:rsid w:val="00894939"/>
    <w:rsid w:val="008B2F42"/>
    <w:rsid w:val="008E185F"/>
    <w:rsid w:val="008E5870"/>
    <w:rsid w:val="008F023B"/>
    <w:rsid w:val="008F7524"/>
    <w:rsid w:val="00904E16"/>
    <w:rsid w:val="00906476"/>
    <w:rsid w:val="00927C62"/>
    <w:rsid w:val="00931A96"/>
    <w:rsid w:val="00983951"/>
    <w:rsid w:val="00984124"/>
    <w:rsid w:val="00984640"/>
    <w:rsid w:val="00995C37"/>
    <w:rsid w:val="009A7B72"/>
    <w:rsid w:val="009C118A"/>
    <w:rsid w:val="009C2F97"/>
    <w:rsid w:val="009C6FD3"/>
    <w:rsid w:val="00A02011"/>
    <w:rsid w:val="00A1612A"/>
    <w:rsid w:val="00A35165"/>
    <w:rsid w:val="00A35A0C"/>
    <w:rsid w:val="00A4011E"/>
    <w:rsid w:val="00A41565"/>
    <w:rsid w:val="00A57D3B"/>
    <w:rsid w:val="00A77959"/>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17D0B"/>
    <w:rsid w:val="00D52E91"/>
    <w:rsid w:val="00D77EC0"/>
    <w:rsid w:val="00D86943"/>
    <w:rsid w:val="00DA47B9"/>
    <w:rsid w:val="00E4735A"/>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7FD7C44"/>
  <w15:docId w15:val="{A17549AA-E79B-4956-9A3C-D096A734B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491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0CF"/>
    <w:rPr>
      <w:rFonts w:ascii="Segoe UI" w:hAnsi="Segoe UI" w:cs="Segoe UI"/>
      <w:sz w:val="18"/>
      <w:szCs w:val="18"/>
    </w:rPr>
  </w:style>
  <w:style w:type="character" w:styleId="CommentReference">
    <w:name w:val="annotation reference"/>
    <w:basedOn w:val="DefaultParagraphFont"/>
    <w:uiPriority w:val="99"/>
    <w:semiHidden/>
    <w:unhideWhenUsed/>
    <w:rsid w:val="00890FB8"/>
    <w:rPr>
      <w:sz w:val="16"/>
      <w:szCs w:val="16"/>
    </w:rPr>
  </w:style>
  <w:style w:type="paragraph" w:styleId="CommentText">
    <w:name w:val="annotation text"/>
    <w:basedOn w:val="Normal"/>
    <w:link w:val="CommentTextChar"/>
    <w:uiPriority w:val="99"/>
    <w:semiHidden/>
    <w:unhideWhenUsed/>
    <w:rsid w:val="00890FB8"/>
    <w:rPr>
      <w:sz w:val="20"/>
      <w:szCs w:val="20"/>
    </w:rPr>
  </w:style>
  <w:style w:type="character" w:customStyle="1" w:styleId="CommentTextChar">
    <w:name w:val="Comment Text Char"/>
    <w:basedOn w:val="DefaultParagraphFont"/>
    <w:link w:val="CommentText"/>
    <w:uiPriority w:val="99"/>
    <w:semiHidden/>
    <w:rsid w:val="00890FB8"/>
    <w:rPr>
      <w:sz w:val="20"/>
      <w:szCs w:val="20"/>
    </w:rPr>
  </w:style>
  <w:style w:type="paragraph" w:styleId="CommentSubject">
    <w:name w:val="annotation subject"/>
    <w:basedOn w:val="CommentText"/>
    <w:next w:val="CommentText"/>
    <w:link w:val="CommentSubjectChar"/>
    <w:uiPriority w:val="99"/>
    <w:semiHidden/>
    <w:unhideWhenUsed/>
    <w:rsid w:val="00890FB8"/>
    <w:rPr>
      <w:b/>
      <w:bCs/>
    </w:rPr>
  </w:style>
  <w:style w:type="character" w:customStyle="1" w:styleId="CommentSubjectChar">
    <w:name w:val="Comment Subject Char"/>
    <w:basedOn w:val="CommentTextChar"/>
    <w:link w:val="CommentSubject"/>
    <w:uiPriority w:val="99"/>
    <w:semiHidden/>
    <w:rsid w:val="00890F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C67FC7C6.dotm</Template>
  <TotalTime>0</TotalTime>
  <Pages>3</Pages>
  <Words>767</Words>
  <Characters>3895</Characters>
  <Application>Microsoft Office Word</Application>
  <DocSecurity>0</DocSecurity>
  <Lines>100</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637 Text of Previous Version (Mar. 12, 2019) - South Carolina Legislature Online</dc:title>
  <dc:subject/>
  <dc:creator>Bob Maldonado</dc:creator>
  <cp:keywords/>
  <dc:description/>
  <cp:lastModifiedBy>S Volk</cp:lastModifiedBy>
  <cp:revision>2</cp:revision>
  <cp:lastPrinted>2019-03-11T19:42:00Z</cp:lastPrinted>
  <dcterms:created xsi:type="dcterms:W3CDTF">2019-03-12T18:26:00Z</dcterms:created>
  <dcterms:modified xsi:type="dcterms:W3CDTF">2019-03-12T18:26:00Z</dcterms:modified>
</cp:coreProperties>
</file>