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333" w:rsidRPr="00522CE0" w:rsidRDefault="00496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12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t>O AMEND SECTION 48</w:t>
      </w:r>
      <w:r w:rsidR="00616329">
        <w:noBreakHyphen/>
      </w:r>
      <w:r>
        <w:t>22</w:t>
      </w:r>
      <w:r w:rsidR="00616329">
        <w:noBreakHyphen/>
      </w:r>
      <w:r>
        <w:t>40 OF THE 1976 CODE, RELATING TO THE DUTIES OF THE SOUTH CAROLINA GEOLOGICAL SURVEY UNIT OF THE DEPARTMENT OF NATURAL RESOURCES, TO AUTHORIZE THE DIVISION TO CONDUCT TOPOGRAPHIC MAPPING USING LIGHT DETECTION AND RANGING (LiDAR) DATA COLLECTIONS TO ENSURE COMPLIANCE WITH CERTAIN FEDERAL EMERGENCY MANAGEMENT AGENCY STANDARDS, TO REQUIRE THE DIVISION TO PROVIDE THIS INFORMATION TO THE SOUTH CAROLINA DEPARTMENT OF NATURAL RESOURCES FLOOD MITIGATION PROGRAM, AND TO REQUIRE THAT THE TOPOGRAPHIC MAPS BE MADE AVAILABLE TO THE PUBLIC ON THE DEPARTMENT OF NATURAL RESOURCES</w:t>
      </w:r>
      <w:r w:rsidRPr="00F1763E">
        <w:t>’</w:t>
      </w:r>
      <w:r>
        <w:t xml:space="preserve"> WEBSITE.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6C0A">
        <w:rPr>
          <w:rFonts w:eastAsia="Times New Roman"/>
        </w:rPr>
        <w:t>Section 48-22-40 of the 1976 Code is amended by adding</w:t>
      </w:r>
      <w:r w:rsidR="00C6503A">
        <w:rPr>
          <w:rFonts w:eastAsia="Times New Roman"/>
        </w:rPr>
        <w:t xml:space="preserve"> an appropriately numbered new item to read</w:t>
      </w:r>
      <w:r w:rsidR="00926C0A">
        <w:rPr>
          <w:rFonts w:eastAsia="Times New Roman"/>
        </w:rPr>
        <w:t>:</w:t>
      </w:r>
    </w:p>
    <w:p w:rsidR="00926C0A"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C0A" w:rsidRDefault="00926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B5FEF">
        <w:rPr>
          <w:color w:val="000000" w:themeColor="text1"/>
          <w:u w:color="000000" w:themeColor="text1"/>
        </w:rPr>
        <w:t>(</w:t>
      </w:r>
      <w:r w:rsidR="00C6503A">
        <w:rPr>
          <w:color w:val="000000" w:themeColor="text1"/>
          <w:u w:color="000000" w:themeColor="text1"/>
        </w:rPr>
        <w:tab/>
      </w:r>
      <w:r w:rsidRPr="006B5FEF">
        <w:rPr>
          <w:color w:val="000000" w:themeColor="text1"/>
          <w:u w:color="000000" w:themeColor="text1"/>
        </w:rPr>
        <w:t>)</w:t>
      </w:r>
      <w:r w:rsidRPr="006B5FEF">
        <w:rPr>
          <w:color w:val="000000" w:themeColor="text1"/>
          <w:u w:color="000000" w:themeColor="text1"/>
        </w:rPr>
        <w:tab/>
      </w:r>
      <w:r w:rsidRPr="00926C0A">
        <w:rPr>
          <w:color w:val="000000" w:themeColor="text1"/>
          <w:u w:color="000000" w:themeColor="text1"/>
        </w:rPr>
        <w:t>shall conduct topographic mapping using light detection and ranging (LiDAR) data collections at least every five years and share this information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must work with the Flood Mitigation Program to publish the results to the public on the Department of Natural Resources’ website</w:t>
      </w:r>
      <w:r w:rsidR="009959C1">
        <w:rPr>
          <w:color w:val="000000" w:themeColor="text1"/>
          <w:u w:color="000000" w:themeColor="text1"/>
        </w:rPr>
        <w:t xml:space="preserve"> and </w:t>
      </w:r>
      <w:r w:rsidR="009959C1">
        <w:rPr>
          <w:color w:val="000000" w:themeColor="text1"/>
          <w:u w:color="000000" w:themeColor="text1"/>
        </w:rPr>
        <w:lastRenderedPageBreak/>
        <w:t>share with the appropriate governmental agencies and private industry</w:t>
      </w:r>
      <w:r w:rsidR="00C6503A">
        <w:rPr>
          <w:color w:val="000000" w:themeColor="text1"/>
          <w:u w:color="000000" w:themeColor="text1"/>
        </w:rPr>
        <w:t>;</w:t>
      </w:r>
      <w:r w:rsidRPr="00926C0A">
        <w:rPr>
          <w:color w:val="000000" w:themeColor="text1"/>
          <w:u w:color="000000" w:themeColor="text1"/>
        </w:rPr>
        <w:t>”</w:t>
      </w:r>
    </w:p>
    <w:p w:rsidR="00CA12EE"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12EE" w:rsidRPr="00522CE0" w:rsidRDefault="00CA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6C0A">
        <w:rPr>
          <w:rFonts w:eastAsia="Times New Roman"/>
        </w:rPr>
        <w:t>2</w:t>
      </w:r>
      <w:r>
        <w:rPr>
          <w:rFonts w:eastAsia="Times New Roman"/>
        </w:rPr>
        <w:t>.</w:t>
      </w:r>
      <w:r>
        <w:rPr>
          <w:rFonts w:eastAsia="Times New Roman"/>
        </w:rPr>
        <w:tab/>
        <w:t>This act takes effect upon approval by the Governor.</w:t>
      </w:r>
    </w:p>
    <w:p w:rsidR="005B1F96" w:rsidRDefault="006163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6333" w:rsidRDefault="00496333" w:rsidP="00496333">
      <w:pPr>
        <w:suppressAutoHyphens/>
        <w:jc w:val="both"/>
        <w:rPr>
          <w:rFonts w:eastAsia="Times New Roman"/>
        </w:rPr>
      </w:pPr>
    </w:p>
    <w:sectPr w:rsidR="00496333" w:rsidSect="004963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2EE" w:rsidRDefault="00CA12EE" w:rsidP="00522CE0">
      <w:r>
        <w:separator/>
      </w:r>
    </w:p>
  </w:endnote>
  <w:endnote w:type="continuationSeparator" w:id="0">
    <w:p w:rsidR="00CA12EE" w:rsidRDefault="00CA12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1173B8-0B35-4611-B8C6-507E599EFAD4}"/>
    <w:embedBold r:id="rId2" w:fontKey="{1A02069C-989E-4AB4-AB27-5D2A691E565F}"/>
  </w:font>
  <w:font w:name="Calibri">
    <w:panose1 w:val="020F0502020204030204"/>
    <w:charset w:val="00"/>
    <w:family w:val="swiss"/>
    <w:pitch w:val="variable"/>
    <w:sig w:usb0="E00002FF" w:usb1="4000ACFF" w:usb2="00000001" w:usb3="00000000" w:csb0="0000019F" w:csb1="00000000"/>
    <w:embedRegular r:id="rId3" w:fontKey="{62174E58-F0B4-411D-8577-8B18D61E602E}"/>
  </w:font>
  <w:font w:name="Cambria">
    <w:panose1 w:val="02040503050406030204"/>
    <w:charset w:val="00"/>
    <w:family w:val="roman"/>
    <w:pitch w:val="variable"/>
    <w:sig w:usb0="E00002FF" w:usb1="400004FF" w:usb2="00000000" w:usb3="00000000" w:csb0="0000019F" w:csb1="00000000"/>
    <w:embedRegular r:id="rId4" w:fontKey="{02256130-EBAC-441E-8408-7050A0AAC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F96" w:rsidRPr="00496333" w:rsidRDefault="00496333" w:rsidP="00496333">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2EE" w:rsidRDefault="00CA12EE" w:rsidP="00522CE0">
      <w:r>
        <w:separator/>
      </w:r>
    </w:p>
  </w:footnote>
  <w:footnote w:type="continuationSeparator" w:id="0">
    <w:p w:rsidR="00CA12EE" w:rsidRDefault="00CA12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TOPO.KMM.GEC"/>
    <w:docVar w:name="CoverAttorneyInitials" w:val="KMM"/>
    <w:docVar w:name="CoverAttorneyLastName" w:val="Moffitt"/>
    <w:docVar w:name="CoverBillType" w:val="b"/>
    <w:docVar w:name="CoverSenator" w:val="GEC"/>
    <w:docVar w:name="dvBillNumber" w:val="690"/>
    <w:docVar w:name="dvBillNumberPrefix" w:val="S. "/>
    <w:docVar w:name="dvOriginalBody" w:val="Senate"/>
    <w:docVar w:name="fulldraftpath" w:val="L:\S-RES\GEC\030TOPO.KMM.GEC.DOCX"/>
    <w:docVar w:name="NameofBody" w:val="S"/>
    <w:docVar w:name="vgroup2" w:val="S-RES"/>
  </w:docVars>
  <w:rsids>
    <w:rsidRoot w:val="00CA12E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5EC9"/>
    <w:rsid w:val="00307C2B"/>
    <w:rsid w:val="00315D04"/>
    <w:rsid w:val="00383247"/>
    <w:rsid w:val="003D6E2B"/>
    <w:rsid w:val="003E7597"/>
    <w:rsid w:val="00413EBF"/>
    <w:rsid w:val="0044020F"/>
    <w:rsid w:val="00450668"/>
    <w:rsid w:val="00454138"/>
    <w:rsid w:val="004813A2"/>
    <w:rsid w:val="004952FA"/>
    <w:rsid w:val="00496333"/>
    <w:rsid w:val="004B6A22"/>
    <w:rsid w:val="004D7F37"/>
    <w:rsid w:val="00522CE0"/>
    <w:rsid w:val="005359DA"/>
    <w:rsid w:val="00541951"/>
    <w:rsid w:val="00565148"/>
    <w:rsid w:val="00570403"/>
    <w:rsid w:val="00593361"/>
    <w:rsid w:val="005A413B"/>
    <w:rsid w:val="005A5017"/>
    <w:rsid w:val="005A648C"/>
    <w:rsid w:val="005B1F96"/>
    <w:rsid w:val="005F07AC"/>
    <w:rsid w:val="005F1745"/>
    <w:rsid w:val="00616329"/>
    <w:rsid w:val="00646C9F"/>
    <w:rsid w:val="00670B08"/>
    <w:rsid w:val="006A1802"/>
    <w:rsid w:val="006C0CBB"/>
    <w:rsid w:val="006C74EA"/>
    <w:rsid w:val="00720D40"/>
    <w:rsid w:val="007318D4"/>
    <w:rsid w:val="00765784"/>
    <w:rsid w:val="0079167F"/>
    <w:rsid w:val="007A4390"/>
    <w:rsid w:val="007E5CB7"/>
    <w:rsid w:val="008314D2"/>
    <w:rsid w:val="00870F6F"/>
    <w:rsid w:val="008B2F42"/>
    <w:rsid w:val="008C3697"/>
    <w:rsid w:val="008E185F"/>
    <w:rsid w:val="008F023B"/>
    <w:rsid w:val="00904E16"/>
    <w:rsid w:val="009162B3"/>
    <w:rsid w:val="00926C0A"/>
    <w:rsid w:val="00927C62"/>
    <w:rsid w:val="00983951"/>
    <w:rsid w:val="00984124"/>
    <w:rsid w:val="00984640"/>
    <w:rsid w:val="009959C1"/>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503A"/>
    <w:rsid w:val="00C74052"/>
    <w:rsid w:val="00CA12EE"/>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053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B6848E8-ADEA-4E96-AA7C-BD27625C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250</Words>
  <Characters>1387</Characters>
  <Application>Microsoft Office Word</Application>
  <DocSecurity>0</DocSecurity>
  <Lines>47</Lines>
  <Paragraphs>7</Paragraphs>
  <ScaleCrop>false</ScaleCrop>
  <Company> </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690 Text of Previous Version (Mar. 21, 2019) - South Carolina Legislature Online</dc:title>
  <dc:subject/>
  <dc:creator>Rebecca Landau</dc:creator>
  <cp:keywords/>
  <dc:description/>
  <cp:lastModifiedBy>S Volk</cp:lastModifiedBy>
  <cp:revision>2</cp:revision>
  <dcterms:created xsi:type="dcterms:W3CDTF">2019-03-21T15:17:00Z</dcterms:created>
  <dcterms:modified xsi:type="dcterms:W3CDTF">2019-03-21T15:17:00Z</dcterms:modified>
</cp:coreProperties>
</file>