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49B9" w:rsidRP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11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AMENDMENT ADOPTED AND AMENDED </w:t>
      </w:r>
    </w:p>
    <w:p w:rsidR="00F949B9" w:rsidRDefault="0011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w:t>
      </w:r>
      <w:r w:rsidR="00F949B9">
        <w:rPr>
          <w:rFonts w:eastAsia="Times New Roman"/>
        </w:rPr>
        <w:t>, 2019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right" w:pos="5933"/>
        </w:tabs>
        <w:suppressAutoHyphens/>
        <w:jc w:val="both"/>
        <w:rPr>
          <w:rFonts w:eastAsia="Times New Roman"/>
        </w:rPr>
      </w:pPr>
      <w:r>
        <w:rPr>
          <w:rFonts w:eastAsia="Times New Roman"/>
        </w:rPr>
        <w:tab/>
      </w:r>
      <w:r>
        <w:rPr>
          <w:rFonts w:eastAsia="Times New Roman"/>
          <w:b/>
          <w:sz w:val="36"/>
        </w:rPr>
        <w:t>S. 79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Climer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1141BD" w:rsidP="0073721A">
      <w:pPr>
        <w:tabs>
          <w:tab w:val="right" w:pos="5933"/>
        </w:tabs>
        <w:suppressAutoHyphens/>
        <w:jc w:val="both"/>
        <w:rPr>
          <w:rFonts w:eastAsia="Times New Roman"/>
        </w:rPr>
      </w:pPr>
      <w:r>
        <w:rPr>
          <w:rFonts w:eastAsia="Times New Roman"/>
        </w:rPr>
        <w:t>S. Printed 2/27</w:t>
      </w:r>
      <w:r w:rsidR="00F949B9">
        <w:rPr>
          <w:rFonts w:eastAsia="Times New Roman"/>
        </w:rPr>
        <w:t>/19--S.</w:t>
      </w:r>
      <w:r w:rsidR="0073721A">
        <w:rPr>
          <w:rFonts w:eastAsia="Times New Roman"/>
        </w:rPr>
        <w:tab/>
        <w:t>[SEC 2/28/19 11:39 AM]</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49B9" w:rsidSect="00F949B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3605" w:rsidRPr="00522CE0" w:rsidRDefault="00313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D2A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GENERAL PROVISIONS </w:t>
      </w:r>
      <w:r w:rsidR="007200E2">
        <w:rPr>
          <w:rFonts w:eastAsia="Times New Roman"/>
        </w:rPr>
        <w:t>CONCERNING</w:t>
      </w:r>
      <w:r>
        <w:rPr>
          <w:rFonts w:eastAsia="Times New Roman"/>
        </w:rPr>
        <w:t xml:space="preserve"> CHILD PROTECTION AND PERMANENCY, TO PROVIDE EXCEPTIONS TO THE DEFINITION OF </w:t>
      </w:r>
      <w:r w:rsidR="00D80443">
        <w:rPr>
          <w:rFonts w:eastAsia="Times New Roman"/>
        </w:rPr>
        <w:t>“</w:t>
      </w:r>
      <w:r>
        <w:rPr>
          <w:rFonts w:eastAsia="Times New Roman"/>
        </w:rPr>
        <w:t>CHILD ABUSE OR NEGLECT</w:t>
      </w:r>
      <w:r w:rsidR="00786F5D">
        <w:rPr>
          <w:rFonts w:eastAsia="Times New Roman"/>
        </w:rPr>
        <w:t>” OR “HARM</w:t>
      </w:r>
      <w:r w:rsidR="00D80443">
        <w:rPr>
          <w:rFonts w:eastAsia="Times New Roman"/>
        </w:rPr>
        <w:t>”</w:t>
      </w:r>
      <w:r w:rsidR="00786F5D">
        <w:rPr>
          <w:rFonts w:eastAsia="Times New Roman"/>
        </w:rPr>
        <w:t>.</w:t>
      </w:r>
      <w:bookmarkEnd w:id="1"/>
    </w:p>
    <w:p w:rsidR="00522CE0" w:rsidRDefault="00737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3721A" w:rsidRDefault="00737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63-7-20(6) of the 1976 Code is amended to read: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Pr>
          <w:u w:val="single" w:color="000000" w:themeColor="text1"/>
        </w:rPr>
        <w:t>(a)</w:t>
      </w:r>
      <w:r>
        <w:tab/>
        <w:t>‘Child abuse or neglect’ or ‘harm’ occurs when:</w:t>
      </w: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(a)</w:t>
      </w:r>
      <w:r>
        <w:rPr>
          <w:u w:val="single" w:color="000000" w:themeColor="text1"/>
        </w:rPr>
        <w:t>(i)</w:t>
      </w:r>
      <w:r>
        <w:tab/>
        <w:t>the parent, guardian, or other person responsible for the child’s welfare:</w:t>
      </w: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w:t>
      </w:r>
      <w:r>
        <w:rPr>
          <w:u w:val="single" w:color="000000" w:themeColor="text1"/>
        </w:rPr>
        <w:t>(A)</w:t>
      </w:r>
      <w: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(A)</w:t>
      </w:r>
      <w:r>
        <w:rPr>
          <w:u w:val="single" w:color="000000" w:themeColor="text1"/>
        </w:rPr>
        <w:t>(1)</w:t>
      </w:r>
      <w:r>
        <w:tab/>
        <w:t>is administered by a parent or person in loco parentis;</w:t>
      </w: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(B)</w:t>
      </w:r>
      <w:r>
        <w:rPr>
          <w:u w:val="single" w:color="000000" w:themeColor="text1"/>
        </w:rPr>
        <w:t>(2)</w:t>
      </w:r>
      <w:r>
        <w:tab/>
        <w:t>is perpetrated for the sole purpose of restraining or correcting the child;</w:t>
      </w:r>
    </w:p>
    <w:p w:rsidR="00D81262"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(C)</w:t>
      </w:r>
      <w:r>
        <w:rPr>
          <w:u w:val="single" w:color="000000" w:themeColor="text1"/>
        </w:rPr>
        <w:t>(3)</w:t>
      </w:r>
      <w:r>
        <w:tab/>
        <w:t>is reasonable in manner and moderate in degree;</w:t>
      </w:r>
    </w:p>
    <w:p w:rsidR="00D81262" w:rsidRPr="00775E2D" w:rsidRDefault="00D81262"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(D)</w:t>
      </w:r>
      <w:r w:rsidRPr="00775E2D">
        <w:rPr>
          <w:u w:val="single"/>
        </w:rPr>
        <w:t>(4)</w:t>
      </w:r>
      <w:r w:rsidRPr="00775E2D">
        <w:tab/>
        <w:t>has not brought about permanent or lasting damage to the child; and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(E)</w:t>
      </w:r>
      <w:r w:rsidRPr="00775E2D">
        <w:rPr>
          <w:u w:val="single"/>
        </w:rPr>
        <w:t>(5)</w:t>
      </w:r>
      <w:r w:rsidRPr="00775E2D">
        <w:tab/>
        <w:t>is not reckless or grossly negligent behavior by the parents;</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r>
      <w:r>
        <w:rPr>
          <w:strike/>
        </w:rPr>
        <w:t>(ii)</w:t>
      </w:r>
      <w:r>
        <w:rPr>
          <w:u w:val="single" w:color="000000" w:themeColor="text1"/>
        </w:rPr>
        <w:t>(B)</w:t>
      </w:r>
      <w: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(iii)</w:t>
      </w:r>
      <w:r>
        <w:rPr>
          <w:u w:val="single" w:color="000000" w:themeColor="text1"/>
        </w:rPr>
        <w:t>(C)</w:t>
      </w:r>
      <w: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(iv)</w:t>
      </w:r>
      <w:r>
        <w:rPr>
          <w:u w:val="single" w:color="000000" w:themeColor="text1"/>
        </w:rPr>
        <w:t>(D)</w:t>
      </w:r>
      <w:r>
        <w:tab/>
        <w:t>abandons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w:t>
      </w:r>
      <w:r>
        <w:rPr>
          <w:u w:val="single" w:color="000000" w:themeColor="text1"/>
        </w:rPr>
        <w:t>(E)</w:t>
      </w:r>
      <w:r>
        <w:tab/>
        <w:t>encourages, condones, or approves the commission of delinquent acts by the child including, but not limited to, sexual trafficking or exploitation, and the commission of the acts are shown to be the result of the encouragement, condonation, or approval; or</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(vi)</w:t>
      </w:r>
      <w:r>
        <w:rPr>
          <w:u w:val="single" w:color="000000" w:themeColor="text1"/>
        </w:rPr>
        <w:t>(F)</w:t>
      </w:r>
      <w:r>
        <w:tab/>
        <w:t xml:space="preserve">has committed abuse or neglect as described in subsubitems </w:t>
      </w:r>
      <w:r>
        <w:rPr>
          <w:strike/>
        </w:rPr>
        <w:t>(i) through (v)</w:t>
      </w:r>
      <w:r>
        <w:rPr>
          <w:u w:val="single" w:color="000000" w:themeColor="text1"/>
        </w:rPr>
        <w:t>(A) through (E)</w:t>
      </w:r>
      <w:r>
        <w:t xml:space="preserve"> such that a child who subsequently becomes part of the person’s household is at substantial risk of one of those forms of abuse or neglect; or</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(b)</w:t>
      </w:r>
      <w:r>
        <w:rPr>
          <w:u w:val="single" w:color="000000" w:themeColor="text1"/>
        </w:rPr>
        <w:t>(ii)</w:t>
      </w:r>
      <w:r>
        <w:tab/>
        <w:t>a child is a victim of trafficking in persons as defined in Section 16</w:t>
      </w:r>
      <w:r>
        <w:noBreakHyphen/>
        <w:t>3</w:t>
      </w:r>
      <w:r>
        <w:noBreakHyphen/>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shd w:val="clear" w:color="auto" w:fill="FFFFFF"/>
        </w:rPr>
        <w:tab/>
      </w:r>
      <w:r>
        <w:rPr>
          <w:color w:val="000000" w:themeColor="text1"/>
          <w:szCs w:val="18"/>
          <w:u w:val="single" w:color="000000" w:themeColor="text1"/>
          <w:shd w:val="clear" w:color="auto" w:fill="FFFFFF"/>
        </w:rPr>
        <w:t>‘Child abuse or neglect’ or ‘harm’ does not occur if the parent, guardian, or other person responsible for the child’s welfare permits the child, whose basic needs are met and who is of sufficient age and maturity to avoid harm or unreasonable risk of harm, to engage in independent activities, including:</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walking, running, bicycling, or taking other independent means of travel to and from school;</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lastRenderedPageBreak/>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w:t>
      </w:r>
      <w:r>
        <w:rPr>
          <w:color w:val="000000" w:themeColor="text1"/>
          <w:szCs w:val="18"/>
          <w:shd w:val="clear" w:color="auto" w:fill="FFFFFF"/>
        </w:rPr>
        <w:tab/>
      </w:r>
      <w:r>
        <w:rPr>
          <w:color w:val="000000" w:themeColor="text1"/>
          <w:szCs w:val="18"/>
          <w:u w:val="single" w:color="000000" w:themeColor="text1"/>
          <w:shd w:val="clear" w:color="auto" w:fill="FFFFFF"/>
        </w:rPr>
        <w:t>walking, running, bicycling, or taking other independent means of travel to and from nearby commercial or recreational facilities;</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(iii)</w:t>
      </w:r>
      <w:r>
        <w:rPr>
          <w:color w:val="000000" w:themeColor="text1"/>
          <w:szCs w:val="18"/>
          <w:shd w:val="clear" w:color="auto" w:fill="FFFFFF"/>
        </w:rPr>
        <w:tab/>
      </w:r>
      <w:r>
        <w:rPr>
          <w:color w:val="000000" w:themeColor="text1"/>
          <w:szCs w:val="18"/>
          <w:u w:val="single" w:color="000000" w:themeColor="text1"/>
          <w:shd w:val="clear" w:color="auto" w:fill="FFFFFF"/>
        </w:rPr>
        <w:t>engaging in outdoor play;</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w:t>
      </w:r>
      <w:r>
        <w:rPr>
          <w:color w:val="000000" w:themeColor="text1"/>
          <w:szCs w:val="18"/>
          <w:u w:val="single" w:color="000000" w:themeColor="text1"/>
          <w:shd w:val="clear" w:color="auto" w:fill="FFFFFF"/>
        </w:rPr>
        <w:t>i</w:t>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remaining at home unattended</w:t>
      </w:r>
      <w:r>
        <w:rPr>
          <w:color w:val="000000" w:themeColor="text1"/>
          <w:szCs w:val="18"/>
          <w:u w:val="single" w:color="000000" w:themeColor="text1"/>
          <w:shd w:val="clear" w:color="auto" w:fill="FFFFFF"/>
        </w:rPr>
        <w:t xml:space="preserve"> if the parent, guardian, or other person responsible for the child’s welfare:</w:t>
      </w:r>
    </w:p>
    <w:p w:rsidR="00D81262" w:rsidRPr="00A57926" w:rsidRDefault="00D81262" w:rsidP="00D8126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ab/>
        <w:t xml:space="preserve">returns home on the same day on which the parent, guardian, or other person responsible for the child’s welfare gives the child permission to remain at home; </w:t>
      </w:r>
    </w:p>
    <w:p w:rsidR="00D81262" w:rsidRDefault="00D81262"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val="single"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rsidR="00D81262" w:rsidRPr="00A57926" w:rsidRDefault="00D81262"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(C)</w:t>
      </w:r>
      <w:r>
        <w:rPr>
          <w:color w:val="000000" w:themeColor="text1"/>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rsidR="0091566A" w:rsidRPr="00555EC5"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engaging in similar independent activities.</w:t>
      </w:r>
      <w:r w:rsidRPr="00476615">
        <w:rPr>
          <w:color w:val="000000" w:themeColor="text1"/>
          <w:szCs w:val="18"/>
          <w:u w:color="000000" w:themeColor="text1"/>
          <w:shd w:val="clear" w:color="auto" w:fill="FFFFFF"/>
        </w:rPr>
        <w:t>”</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Pr="00522CE0"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66A">
        <w:rPr>
          <w:rFonts w:eastAsia="Times New Roman"/>
        </w:rPr>
        <w:t>2</w:t>
      </w:r>
      <w:r>
        <w:rPr>
          <w:rFonts w:eastAsia="Times New Roman"/>
        </w:rPr>
        <w:t>.</w:t>
      </w:r>
      <w:r>
        <w:rPr>
          <w:rFonts w:eastAsia="Times New Roman"/>
        </w:rPr>
        <w:tab/>
        <w:t>This act takes effect upon approval by the Governor.</w:t>
      </w:r>
    </w:p>
    <w:p w:rsidR="00046E2C" w:rsidRDefault="009F66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1794" w:rsidRDefault="00801794" w:rsidP="00801794">
      <w:pPr>
        <w:suppressAutoHyphens/>
        <w:jc w:val="both"/>
        <w:rPr>
          <w:rFonts w:eastAsia="Times New Roman"/>
        </w:rPr>
      </w:pPr>
    </w:p>
    <w:sectPr w:rsidR="00801794" w:rsidSect="00F949B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1BD" w:rsidRDefault="001141BD" w:rsidP="00522CE0">
      <w:r>
        <w:separator/>
      </w:r>
    </w:p>
  </w:endnote>
  <w:endnote w:type="continuationSeparator" w:id="0">
    <w:p w:rsidR="001141BD" w:rsidRDefault="00114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4BF3EBD-FB75-40CD-8C0B-FCD4EBE8AB82}"/>
    <w:embedBold r:id="rId2" w:fontKey="{4D428383-E1D3-441A-983E-25CF181EEAF5}"/>
  </w:font>
  <w:font w:name="Calibri">
    <w:panose1 w:val="020F0502020204030204"/>
    <w:charset w:val="00"/>
    <w:family w:val="swiss"/>
    <w:pitch w:val="variable"/>
    <w:sig w:usb0="E0002AFF" w:usb1="C000247B" w:usb2="00000009" w:usb3="00000000" w:csb0="000001FF" w:csb1="00000000"/>
    <w:embedRegular r:id="rId3" w:fontKey="{FD493F21-B981-4E6B-A558-37646C3BB34D}"/>
  </w:font>
  <w:font w:name="Cambria">
    <w:panose1 w:val="02040503050406030204"/>
    <w:charset w:val="00"/>
    <w:family w:val="roman"/>
    <w:pitch w:val="variable"/>
    <w:sig w:usb0="E00006FF" w:usb1="420024FF" w:usb2="02000000" w:usb3="00000000" w:csb0="0000019F" w:csb1="00000000"/>
    <w:embedRegular r:id="rId4" w:fontKey="{C0751417-640B-4D1C-9835-933CAD83A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BD" w:rsidRPr="00313605" w:rsidRDefault="001141BD" w:rsidP="00313605">
    <w:pPr>
      <w:pStyle w:val="Footer"/>
      <w:tabs>
        <w:tab w:val="clear" w:pos="4680"/>
        <w:tab w:val="clear" w:pos="9360"/>
        <w:tab w:val="center" w:pos="2995"/>
      </w:tabs>
      <w:spacing w:before="120"/>
    </w:pPr>
    <w:r>
      <w:t>[79-</w:t>
    </w:r>
    <w:r>
      <w:fldChar w:fldCharType="begin"/>
    </w:r>
    <w:r>
      <w:instrText xml:space="preserve"> PAGE  \* MERGEFORMAT </w:instrText>
    </w:r>
    <w:r>
      <w:fldChar w:fldCharType="separate"/>
    </w:r>
    <w:r w:rsidR="008017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BD" w:rsidRPr="00313605" w:rsidRDefault="001141BD"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801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1BD" w:rsidRDefault="001141BD" w:rsidP="00522CE0">
      <w:r>
        <w:separator/>
      </w:r>
    </w:p>
  </w:footnote>
  <w:footnote w:type="continuationSeparator" w:id="0">
    <w:p w:rsidR="001141BD" w:rsidRDefault="00114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3C4E"/>
    <w:rsid w:val="00042AC1"/>
    <w:rsid w:val="00046516"/>
    <w:rsid w:val="00046E2C"/>
    <w:rsid w:val="00072458"/>
    <w:rsid w:val="0007601D"/>
    <w:rsid w:val="000B0720"/>
    <w:rsid w:val="000B5EAF"/>
    <w:rsid w:val="00102917"/>
    <w:rsid w:val="001141BD"/>
    <w:rsid w:val="001315B2"/>
    <w:rsid w:val="00170561"/>
    <w:rsid w:val="00186AC9"/>
    <w:rsid w:val="00197DF1"/>
    <w:rsid w:val="001B3DD9"/>
    <w:rsid w:val="001B7E5D"/>
    <w:rsid w:val="001D3BAC"/>
    <w:rsid w:val="00216025"/>
    <w:rsid w:val="00245C4E"/>
    <w:rsid w:val="002956AE"/>
    <w:rsid w:val="002C1321"/>
    <w:rsid w:val="002C2031"/>
    <w:rsid w:val="002C5896"/>
    <w:rsid w:val="002D3BED"/>
    <w:rsid w:val="00307C2B"/>
    <w:rsid w:val="00313605"/>
    <w:rsid w:val="00315D04"/>
    <w:rsid w:val="00383247"/>
    <w:rsid w:val="003D6E2B"/>
    <w:rsid w:val="003E7597"/>
    <w:rsid w:val="00413EBF"/>
    <w:rsid w:val="0044020F"/>
    <w:rsid w:val="00450668"/>
    <w:rsid w:val="00454138"/>
    <w:rsid w:val="004813A2"/>
    <w:rsid w:val="004952FA"/>
    <w:rsid w:val="004B6A22"/>
    <w:rsid w:val="004D7F37"/>
    <w:rsid w:val="00500A94"/>
    <w:rsid w:val="00506308"/>
    <w:rsid w:val="00522CE0"/>
    <w:rsid w:val="00541951"/>
    <w:rsid w:val="00555EC5"/>
    <w:rsid w:val="00565148"/>
    <w:rsid w:val="00570403"/>
    <w:rsid w:val="00593361"/>
    <w:rsid w:val="005A413B"/>
    <w:rsid w:val="005A5017"/>
    <w:rsid w:val="005A648C"/>
    <w:rsid w:val="005F07AC"/>
    <w:rsid w:val="005F1745"/>
    <w:rsid w:val="006A1802"/>
    <w:rsid w:val="006C0CBB"/>
    <w:rsid w:val="006C74EA"/>
    <w:rsid w:val="007200E2"/>
    <w:rsid w:val="00720D40"/>
    <w:rsid w:val="007318D4"/>
    <w:rsid w:val="0073721A"/>
    <w:rsid w:val="00765784"/>
    <w:rsid w:val="00786F5D"/>
    <w:rsid w:val="007A4390"/>
    <w:rsid w:val="007D2A6C"/>
    <w:rsid w:val="007E5CB7"/>
    <w:rsid w:val="00801794"/>
    <w:rsid w:val="008314D2"/>
    <w:rsid w:val="00870F6F"/>
    <w:rsid w:val="008B2F42"/>
    <w:rsid w:val="008C3697"/>
    <w:rsid w:val="008E185F"/>
    <w:rsid w:val="008F023B"/>
    <w:rsid w:val="00904E16"/>
    <w:rsid w:val="0091566A"/>
    <w:rsid w:val="009162B3"/>
    <w:rsid w:val="00927C62"/>
    <w:rsid w:val="00942451"/>
    <w:rsid w:val="00983951"/>
    <w:rsid w:val="00984124"/>
    <w:rsid w:val="00984640"/>
    <w:rsid w:val="00995C37"/>
    <w:rsid w:val="009B2213"/>
    <w:rsid w:val="009C118A"/>
    <w:rsid w:val="009D0166"/>
    <w:rsid w:val="009F6654"/>
    <w:rsid w:val="00A018D4"/>
    <w:rsid w:val="00A02011"/>
    <w:rsid w:val="00A4011E"/>
    <w:rsid w:val="00A54259"/>
    <w:rsid w:val="00A86015"/>
    <w:rsid w:val="00A9594E"/>
    <w:rsid w:val="00AE59C8"/>
    <w:rsid w:val="00B07E73"/>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17A9F"/>
    <w:rsid w:val="00D35486"/>
    <w:rsid w:val="00D53E29"/>
    <w:rsid w:val="00D80443"/>
    <w:rsid w:val="00D81262"/>
    <w:rsid w:val="00D86943"/>
    <w:rsid w:val="00DA3C6B"/>
    <w:rsid w:val="00DA47B9"/>
    <w:rsid w:val="00DE5635"/>
    <w:rsid w:val="00E058D3"/>
    <w:rsid w:val="00E12CA0"/>
    <w:rsid w:val="00E2236D"/>
    <w:rsid w:val="00E76AD9"/>
    <w:rsid w:val="00E86EE2"/>
    <w:rsid w:val="00E91E2F"/>
    <w:rsid w:val="00EA3546"/>
    <w:rsid w:val="00EB47AE"/>
    <w:rsid w:val="00EB4DF4"/>
    <w:rsid w:val="00EC34E1"/>
    <w:rsid w:val="00F0234A"/>
    <w:rsid w:val="00F05CF2"/>
    <w:rsid w:val="00F51241"/>
    <w:rsid w:val="00F52959"/>
    <w:rsid w:val="00F55884"/>
    <w:rsid w:val="00F949B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949B9"/>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1CF2902</Template>
  <TotalTime>0</TotalTime>
  <Pages>4</Pages>
  <Words>801</Words>
  <Characters>4142</Characters>
  <Application>Microsoft Office Word</Application>
  <DocSecurity>0</DocSecurity>
  <Lines>121</Lines>
  <Paragraphs>38</Paragraphs>
  <ScaleCrop>false</ScaleCrop>
  <HeadingPairs>
    <vt:vector size="2" baseType="variant">
      <vt:variant>
        <vt:lpstr>Title</vt:lpstr>
      </vt:variant>
      <vt:variant>
        <vt:i4>1</vt:i4>
      </vt:variant>
    </vt:vector>
  </HeadingPairs>
  <TitlesOfParts>
    <vt:vector size="1" baseType="lpstr">
      <vt:lpstr>2019-2020 Bill 79 Text of Previous Version (Dec. 12, 2018) - South Carolina Legislature Online</vt:lpstr>
    </vt:vector>
  </TitlesOfParts>
  <Company>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Text of Previous Version (Feb. 28, 2019) - South Carolina Legislature Online</dc:title>
  <dc:subject/>
  <dc:creator>%USERNAME%</dc:creator>
  <cp:keywords/>
  <dc:description/>
  <cp:lastModifiedBy>Lavarres Lynch</cp:lastModifiedBy>
  <cp:revision>2</cp:revision>
  <cp:lastPrinted>2018-10-30T18:33:00Z</cp:lastPrinted>
  <dcterms:created xsi:type="dcterms:W3CDTF">2019-02-28T16:39:00Z</dcterms:created>
  <dcterms:modified xsi:type="dcterms:W3CDTF">2019-02-28T16:39:00Z</dcterms:modified>
</cp:coreProperties>
</file>