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6AF" w:rsidRDefault="006236AF" w:rsidP="006236AF">
      <w:pPr>
        <w:widowControl w:val="0"/>
        <w:jc w:val="center"/>
      </w:pPr>
      <w:r w:rsidRPr="006236AF">
        <w:rPr>
          <w:b/>
        </w:rPr>
        <w:t>South Carolina General Assembly</w:t>
      </w:r>
    </w:p>
    <w:p w:rsidR="006236AF" w:rsidRDefault="006236AF" w:rsidP="006236AF">
      <w:pPr>
        <w:widowControl w:val="0"/>
        <w:jc w:val="center"/>
      </w:pPr>
      <w:r>
        <w:t>124th Session, 2021-2022</w:t>
      </w:r>
    </w:p>
    <w:p w:rsidR="006236AF" w:rsidRDefault="006236AF" w:rsidP="006236AF">
      <w:pPr>
        <w:widowControl w:val="0"/>
      </w:pPr>
    </w:p>
    <w:p w:rsidR="006236AF" w:rsidRDefault="006236AF" w:rsidP="006236AF">
      <w:pPr>
        <w:widowControl w:val="0"/>
        <w:rPr>
          <w:b/>
        </w:rPr>
      </w:pPr>
      <w:r w:rsidRPr="006236AF">
        <w:rPr>
          <w:b/>
        </w:rPr>
        <w:t>S.</w:t>
      </w:r>
      <w:r>
        <w:rPr>
          <w:b/>
        </w:rPr>
        <w:t xml:space="preserve"> </w:t>
      </w:r>
      <w:r w:rsidRPr="006236AF">
        <w:rPr>
          <w:b/>
        </w:rPr>
        <w:t>1150</w:t>
      </w:r>
    </w:p>
    <w:p w:rsidR="006236AF" w:rsidRDefault="006236AF" w:rsidP="006236AF">
      <w:pPr>
        <w:widowControl w:val="0"/>
        <w:rPr>
          <w:b/>
        </w:rPr>
      </w:pPr>
    </w:p>
    <w:p w:rsidR="006236AF" w:rsidRDefault="006236AF" w:rsidP="006236AF">
      <w:pPr>
        <w:widowControl w:val="0"/>
      </w:pPr>
      <w:r w:rsidRPr="006236AF">
        <w:rPr>
          <w:b/>
        </w:rPr>
        <w:t>STATUS INFORMATION</w:t>
      </w:r>
    </w:p>
    <w:p w:rsidR="006236AF" w:rsidRDefault="006236AF" w:rsidP="006236AF">
      <w:pPr>
        <w:widowControl w:val="0"/>
      </w:pPr>
    </w:p>
    <w:p w:rsidR="006236AF" w:rsidRDefault="006236AF" w:rsidP="006236AF">
      <w:pPr>
        <w:widowControl w:val="0"/>
      </w:pPr>
      <w:r>
        <w:t>Senate Resolution</w:t>
      </w:r>
    </w:p>
    <w:p w:rsidR="006236AF" w:rsidRDefault="006236AF" w:rsidP="006236AF">
      <w:pPr>
        <w:widowControl w:val="0"/>
      </w:pPr>
      <w:r>
        <w:t>Sponsors: Senators Kimbrell, Hembree, Young, Shealy, Loftis, M. Johnson, Verdin, Turner, Rice, Cash, Davis, Corbin, Alexander, Adams, Garrett, Bennett, Talley, Peeler, Climer, Cromer, Gustafson and Campsen</w:t>
      </w:r>
    </w:p>
    <w:p w:rsidR="006236AF" w:rsidRDefault="006236AF" w:rsidP="006236AF">
      <w:pPr>
        <w:widowControl w:val="0"/>
      </w:pPr>
      <w:r>
        <w:t>Document Path: l:\s-res\jk\019natu.kmm.jk.docx</w:t>
      </w:r>
    </w:p>
    <w:p w:rsidR="006236AF" w:rsidRDefault="006236AF" w:rsidP="006236AF">
      <w:pPr>
        <w:widowControl w:val="0"/>
      </w:pPr>
    </w:p>
    <w:p w:rsidR="006236AF" w:rsidRDefault="006236AF" w:rsidP="006236AF">
      <w:pPr>
        <w:widowControl w:val="0"/>
      </w:pPr>
      <w:r>
        <w:t>Introduced in the Senate on March 10, 2022</w:t>
      </w:r>
    </w:p>
    <w:p w:rsidR="006236AF" w:rsidRDefault="006236AF" w:rsidP="006236AF">
      <w:pPr>
        <w:widowControl w:val="0"/>
      </w:pPr>
      <w:r>
        <w:t xml:space="preserve">Currently residing in the Senate Committee on </w:t>
      </w:r>
      <w:r w:rsidRPr="006236AF">
        <w:rPr>
          <w:b/>
        </w:rPr>
        <w:t>Judiciary</w:t>
      </w:r>
    </w:p>
    <w:p w:rsidR="006236AF" w:rsidRDefault="006236AF" w:rsidP="006236AF">
      <w:pPr>
        <w:widowControl w:val="0"/>
      </w:pPr>
    </w:p>
    <w:p w:rsidR="006236AF" w:rsidRDefault="00C769C2" w:rsidP="006236AF">
      <w:pPr>
        <w:widowControl w:val="0"/>
      </w:pPr>
      <w:r>
        <w:t>Summary: Petroleum and natural gas</w:t>
      </w:r>
    </w:p>
    <w:p w:rsidR="006236AF" w:rsidRDefault="006236AF" w:rsidP="006236AF">
      <w:pPr>
        <w:widowControl w:val="0"/>
      </w:pPr>
    </w:p>
    <w:p w:rsidR="006236AF" w:rsidRDefault="006236AF" w:rsidP="006236AF">
      <w:pPr>
        <w:widowControl w:val="0"/>
      </w:pPr>
    </w:p>
    <w:p w:rsidR="006236AF" w:rsidRDefault="006236AF" w:rsidP="0062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36AF">
        <w:rPr>
          <w:b/>
        </w:rPr>
        <w:t>HISTORY OF LEGISLATIVE ACTIONS</w:t>
      </w:r>
    </w:p>
    <w:p w:rsidR="006236AF" w:rsidRDefault="006236AF" w:rsidP="0062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236AF" w:rsidRPr="006236AF" w:rsidRDefault="006236AF" w:rsidP="0062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36AF">
        <w:rPr>
          <w:u w:val="single"/>
        </w:rPr>
        <w:tab/>
        <w:t>Date</w:t>
      </w:r>
      <w:r w:rsidRPr="006236AF">
        <w:rPr>
          <w:u w:val="single"/>
        </w:rPr>
        <w:tab/>
        <w:t>Body</w:t>
      </w:r>
      <w:r w:rsidRPr="006236AF">
        <w:rPr>
          <w:u w:val="single"/>
        </w:rPr>
        <w:tab/>
        <w:t>Action Description with journal page number</w:t>
      </w:r>
      <w:r w:rsidRPr="006236AF">
        <w:rPr>
          <w:u w:val="single"/>
        </w:rPr>
        <w:tab/>
      </w:r>
    </w:p>
    <w:p w:rsidR="00C769C2" w:rsidRDefault="00C769C2" w:rsidP="00C76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>Introduced (</w:t>
      </w:r>
      <w:hyperlink r:id="rId6" w:history="1">
        <w:r w:rsidRPr="008F122E">
          <w:rPr>
            <w:rStyle w:val="Hyperlink"/>
          </w:rPr>
          <w:t>Senate Journal</w:t>
        </w:r>
        <w:r w:rsidRPr="008F122E">
          <w:rPr>
            <w:rStyle w:val="Hyperlink"/>
          </w:rPr>
          <w:noBreakHyphen/>
          <w:t>page 4</w:t>
        </w:r>
      </w:hyperlink>
      <w:r>
        <w:t>)</w:t>
      </w:r>
    </w:p>
    <w:p w:rsidR="00C769C2" w:rsidRDefault="00C769C2" w:rsidP="00C76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 xml:space="preserve">Referred to Committee on </w:t>
      </w:r>
      <w:r w:rsidRPr="008F122E">
        <w:rPr>
          <w:b/>
        </w:rPr>
        <w:t>Judiciary</w:t>
      </w:r>
      <w:r>
        <w:t xml:space="preserve"> (</w:t>
      </w:r>
      <w:hyperlink r:id="rId7" w:history="1">
        <w:r w:rsidRPr="008F122E">
          <w:rPr>
            <w:rStyle w:val="Hyperlink"/>
          </w:rPr>
          <w:t>Senate Journal</w:t>
        </w:r>
        <w:r w:rsidRPr="008F122E">
          <w:rPr>
            <w:rStyle w:val="Hyperlink"/>
          </w:rPr>
          <w:noBreakHyphen/>
          <w:t>page 4</w:t>
        </w:r>
      </w:hyperlink>
      <w:r>
        <w:t>)</w:t>
      </w:r>
    </w:p>
    <w:p w:rsidR="00C769C2" w:rsidRDefault="00C769C2" w:rsidP="00C76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36AF" w:rsidRDefault="006236AF" w:rsidP="0062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236AF">
          <w:rPr>
            <w:rStyle w:val="Hyperlink"/>
          </w:rPr>
          <w:t>legislative information</w:t>
        </w:r>
      </w:hyperlink>
      <w:r>
        <w:t xml:space="preserve"> at the website</w:t>
      </w:r>
    </w:p>
    <w:p w:rsidR="006236AF" w:rsidRDefault="006236AF" w:rsidP="0062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36AF" w:rsidRPr="006236AF" w:rsidRDefault="006236AF" w:rsidP="0062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36AF" w:rsidRDefault="006236AF" w:rsidP="006236AF">
      <w:pPr>
        <w:widowControl w:val="0"/>
      </w:pPr>
      <w:r w:rsidRPr="006236AF">
        <w:rPr>
          <w:b/>
        </w:rPr>
        <w:t>VERSIONS OF THIS BILL</w:t>
      </w:r>
    </w:p>
    <w:p w:rsidR="006236AF" w:rsidRDefault="006236AF" w:rsidP="006236AF">
      <w:pPr>
        <w:widowControl w:val="0"/>
      </w:pPr>
    </w:p>
    <w:p w:rsidR="006236AF" w:rsidRDefault="002F22B5" w:rsidP="006236AF">
      <w:pPr>
        <w:widowControl w:val="0"/>
      </w:pPr>
      <w:hyperlink r:id="rId9" w:history="1">
        <w:r w:rsidR="006236AF">
          <w:rPr>
            <w:rStyle w:val="Hyperlink"/>
          </w:rPr>
          <w:t>3/10/2022</w:t>
        </w:r>
      </w:hyperlink>
    </w:p>
    <w:p w:rsidR="006236AF" w:rsidRDefault="006236AF" w:rsidP="006236AF"/>
    <w:p w:rsidR="006236AF" w:rsidRDefault="006236AF" w:rsidP="006236AF">
      <w:pPr>
        <w:sectPr w:rsidR="006236AF" w:rsidSect="006236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1776" w:rsidRPr="00522CE0" w:rsidRDefault="005A1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1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2EE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DENOUNCE INTERNATIONAL RELATIONS WITH AUTHORITARIAN DICTATORSHIPS THROUGH THE IMPORTATION OF FOREIGN </w:t>
      </w:r>
      <w:r w:rsidR="00595E93">
        <w:rPr>
          <w:rFonts w:eastAsia="Times New Roman"/>
        </w:rPr>
        <w:t xml:space="preserve">PETROLEUM AND </w:t>
      </w:r>
      <w:r>
        <w:rPr>
          <w:rFonts w:eastAsia="Times New Roman"/>
        </w:rPr>
        <w:t xml:space="preserve">NATURAL GAS, AND TO ENCOURAGE THE DOMESTIC PRODUCTION OF </w:t>
      </w:r>
      <w:r w:rsidR="00595E93">
        <w:rPr>
          <w:rFonts w:eastAsia="Times New Roman"/>
        </w:rPr>
        <w:t xml:space="preserve">PETROLEUM AND </w:t>
      </w:r>
      <w:r>
        <w:rPr>
          <w:rFonts w:eastAsia="Times New Roman"/>
        </w:rPr>
        <w:t>NATURAL GAS IN THE UNITED STATES.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2CC9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March 7, </w:t>
      </w:r>
      <w:r w:rsidR="005107BC">
        <w:rPr>
          <w:rFonts w:eastAsia="Times New Roman"/>
        </w:rPr>
        <w:t xml:space="preserve">2022, </w:t>
      </w:r>
      <w:r>
        <w:rPr>
          <w:rFonts w:eastAsia="Times New Roman"/>
        </w:rPr>
        <w:t xml:space="preserve">the United States announced a ban on Russian oil, </w:t>
      </w:r>
      <w:r w:rsidR="00595E93">
        <w:rPr>
          <w:rFonts w:eastAsia="Times New Roman"/>
        </w:rPr>
        <w:t xml:space="preserve">petroleum, </w:t>
      </w:r>
      <w:r>
        <w:rPr>
          <w:rFonts w:eastAsia="Times New Roman"/>
        </w:rPr>
        <w:t>natural gas, and coal imports to the United States in response to the Russian invasion of Ukraine; and</w:t>
      </w:r>
    </w:p>
    <w:p w:rsidR="00422CC9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 xml:space="preserve">American officials are reportedly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considering negotiations with Venezuela, 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>a Russian ally whose oil industry is under American sanctions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, that would allow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 xml:space="preserve"> oil back onto global markets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; and</w:t>
      </w: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in light of the fact that </w:t>
      </w:r>
      <w:r w:rsidRPr="007B5253">
        <w:rPr>
          <w:color w:val="000000" w:themeColor="text1"/>
          <w:szCs w:val="30"/>
          <w:u w:color="000000" w:themeColor="text1"/>
          <w:shd w:val="clear" w:color="auto" w:fill="FFFFFF"/>
        </w:rPr>
        <w:t>President Nicolás Maduro of Venezuela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is an authoritarian ruler whose legacy has contributed to a humanitarian crisis in Latin America, the United States should not strengthen ties with Venezuela by importing the country’s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natural gas; and</w:t>
      </w: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</w:p>
    <w:p w:rsidR="00612EE4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instead of turning to foreign imports for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natural gas, the United States should invest in domestic production of oil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>, petroleum,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an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d natural gas. By </w:t>
      </w:r>
      <w:r w:rsidR="006F08E8">
        <w:rPr>
          <w:color w:val="000000" w:themeColor="text1"/>
          <w:szCs w:val="30"/>
          <w:u w:color="000000" w:themeColor="text1"/>
          <w:shd w:val="clear" w:color="auto" w:fill="FFFFFF"/>
        </w:rPr>
        <w:t>removing restrictions from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5464D7">
        <w:rPr>
          <w:color w:val="000000" w:themeColor="text1"/>
          <w:szCs w:val="30"/>
          <w:u w:color="000000" w:themeColor="text1"/>
          <w:shd w:val="clear" w:color="auto" w:fill="FFFFFF"/>
        </w:rPr>
        <w:t>its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 energy industries, the United States can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>assert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6F08E8">
        <w:rPr>
          <w:color w:val="000000" w:themeColor="text1"/>
          <w:szCs w:val="30"/>
          <w:u w:color="000000" w:themeColor="text1"/>
          <w:shd w:val="clear" w:color="auto" w:fill="FFFFFF"/>
        </w:rPr>
        <w:t>energy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independence.  Now therefore,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denounce international relations with authoritarian dictatorships </w:t>
      </w:r>
      <w:r>
        <w:rPr>
          <w:rFonts w:eastAsia="Times New Roman"/>
        </w:rPr>
        <w:lastRenderedPageBreak/>
        <w:t xml:space="preserve">through the importation of foreign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rFonts w:eastAsia="Times New Roman"/>
        </w:rPr>
        <w:t xml:space="preserve">natural gas, and encourage the domestic production of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rFonts w:eastAsia="Times New Roman"/>
        </w:rPr>
        <w:t>natural gas in the United States.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Pr="00522CE0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B6832">
        <w:rPr>
          <w:rFonts w:eastAsia="Times New Roman"/>
        </w:rPr>
        <w:t xml:space="preserve">Be it further resolved that a copy of this resolution be presented to </w:t>
      </w:r>
      <w:r w:rsidR="00A274F0" w:rsidRPr="00FB6832">
        <w:rPr>
          <w:rFonts w:eastAsia="Times New Roman"/>
        </w:rPr>
        <w:t>the members of the South Carolina congressional delegation.</w:t>
      </w:r>
    </w:p>
    <w:p w:rsidR="00F911C3" w:rsidRDefault="00AD6E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36AF" w:rsidRDefault="006236AF" w:rsidP="006236AF">
      <w:pPr>
        <w:suppressAutoHyphens/>
        <w:jc w:val="both"/>
        <w:rPr>
          <w:rFonts w:eastAsia="Times New Roman"/>
        </w:rPr>
      </w:pPr>
    </w:p>
    <w:sectPr w:rsidR="006236AF" w:rsidSect="006236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61C" w:rsidRDefault="008C161C" w:rsidP="00522CE0">
      <w:r>
        <w:separator/>
      </w:r>
    </w:p>
  </w:endnote>
  <w:endnote w:type="continuationSeparator" w:id="0">
    <w:p w:rsidR="008C161C" w:rsidRDefault="008C16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02622F-FCFA-43A0-B216-96F87C814337}"/>
    <w:embedBold r:id="rId2" w:fontKey="{BF4065F3-98D5-4B51-B69C-E10279D268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30043E-D5FF-47F7-BF08-58CC871F3CA0}"/>
    <w:embedBold r:id="rId4" w:fontKey="{4D30ED7D-8EE1-4B7E-AB03-CA6B043565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AB2A65-47F5-48FB-A878-68321A4FE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6AF" w:rsidRPr="005A1776" w:rsidRDefault="006236AF" w:rsidP="005A1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69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61C" w:rsidRDefault="008C161C" w:rsidP="00522CE0">
      <w:r>
        <w:separator/>
      </w:r>
    </w:p>
  </w:footnote>
  <w:footnote w:type="continuationSeparator" w:id="0">
    <w:p w:rsidR="008C161C" w:rsidRDefault="008C16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NATU.KMM.JK"/>
    <w:docVar w:name="CoverAttorneyInitials" w:val="KMM"/>
    <w:docVar w:name="CoverAttorneyLastName" w:val="Moffitt"/>
    <w:docVar w:name="CoverBillType" w:val="r"/>
    <w:docVar w:name="CoverSenator" w:val="JK"/>
    <w:docVar w:name="dvBillNumber" w:val="1150"/>
    <w:docVar w:name="dvBillNumberPrefix" w:val="S. "/>
    <w:docVar w:name="dvOriginalBody" w:val="Senate"/>
    <w:docVar w:name="fulldraftpath" w:val="L:\S-RES\JK\019NATU.KMM.JK.DOCX"/>
    <w:docVar w:name="NameofBody" w:val="S"/>
    <w:docVar w:name="vgroup2" w:val="S-RES"/>
  </w:docVars>
  <w:rsids>
    <w:rsidRoot w:val="00612EE4"/>
    <w:rsid w:val="00042AC1"/>
    <w:rsid w:val="00046516"/>
    <w:rsid w:val="00072458"/>
    <w:rsid w:val="0007601D"/>
    <w:rsid w:val="000B0720"/>
    <w:rsid w:val="000B5EAF"/>
    <w:rsid w:val="001107E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2CC9"/>
    <w:rsid w:val="0044020F"/>
    <w:rsid w:val="00450668"/>
    <w:rsid w:val="00454138"/>
    <w:rsid w:val="004813A2"/>
    <w:rsid w:val="004952FA"/>
    <w:rsid w:val="004B490D"/>
    <w:rsid w:val="004B6A22"/>
    <w:rsid w:val="004C31F4"/>
    <w:rsid w:val="004D7F37"/>
    <w:rsid w:val="005107BC"/>
    <w:rsid w:val="00522CE0"/>
    <w:rsid w:val="00541951"/>
    <w:rsid w:val="005464D7"/>
    <w:rsid w:val="00565148"/>
    <w:rsid w:val="00570403"/>
    <w:rsid w:val="00577450"/>
    <w:rsid w:val="00593361"/>
    <w:rsid w:val="00595E93"/>
    <w:rsid w:val="005A1776"/>
    <w:rsid w:val="005A413B"/>
    <w:rsid w:val="005A5017"/>
    <w:rsid w:val="005A648C"/>
    <w:rsid w:val="005F07AC"/>
    <w:rsid w:val="005F1745"/>
    <w:rsid w:val="00612EE4"/>
    <w:rsid w:val="006236AF"/>
    <w:rsid w:val="006A1802"/>
    <w:rsid w:val="006C0CBB"/>
    <w:rsid w:val="006C74EA"/>
    <w:rsid w:val="006F08E8"/>
    <w:rsid w:val="006F56CF"/>
    <w:rsid w:val="00720D40"/>
    <w:rsid w:val="00722EE7"/>
    <w:rsid w:val="007318D4"/>
    <w:rsid w:val="00765784"/>
    <w:rsid w:val="00796E7D"/>
    <w:rsid w:val="007A4390"/>
    <w:rsid w:val="007E5CB7"/>
    <w:rsid w:val="008314D2"/>
    <w:rsid w:val="00870F6F"/>
    <w:rsid w:val="008B2F42"/>
    <w:rsid w:val="008C161C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4F0"/>
    <w:rsid w:val="00A4011E"/>
    <w:rsid w:val="00A86015"/>
    <w:rsid w:val="00A9594E"/>
    <w:rsid w:val="00AD6EA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69C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2B0A"/>
    <w:rsid w:val="00F51241"/>
    <w:rsid w:val="00F52959"/>
    <w:rsid w:val="00F55884"/>
    <w:rsid w:val="00F911C3"/>
    <w:rsid w:val="00FB683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AA01137-57BC-4BA3-8F4B-FD02983A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3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3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50_2022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2022-03-11T14:21:00Z</dcterms:created>
  <dcterms:modified xsi:type="dcterms:W3CDTF">2022-03-11T14:21:00Z</dcterms:modified>
</cp:coreProperties>
</file>