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6D2B" w14:textId="65627D2E" w:rsidR="004B4159" w:rsidRDefault="004B4159" w:rsidP="004B4159">
      <w:pPr>
        <w:widowControl w:val="0"/>
        <w:jc w:val="center"/>
      </w:pPr>
      <w:r w:rsidRPr="004B4159">
        <w:rPr>
          <w:b/>
        </w:rPr>
        <w:t>South Carolina General Assembly</w:t>
      </w:r>
    </w:p>
    <w:p w14:paraId="0E6932DE" w14:textId="17532913" w:rsidR="004B4159" w:rsidRDefault="004B4159" w:rsidP="004B4159">
      <w:pPr>
        <w:widowControl w:val="0"/>
        <w:jc w:val="center"/>
      </w:pPr>
      <w:r>
        <w:t>124th Session, 2021-2022</w:t>
      </w:r>
    </w:p>
    <w:p w14:paraId="6C5B77F8" w14:textId="0C165C88" w:rsidR="004B4159" w:rsidRDefault="004B4159" w:rsidP="004B4159">
      <w:pPr>
        <w:widowControl w:val="0"/>
      </w:pPr>
    </w:p>
    <w:p w14:paraId="50E89590" w14:textId="0D1D607D" w:rsidR="004B4159" w:rsidRDefault="004B4159" w:rsidP="004B4159">
      <w:pPr>
        <w:widowControl w:val="0"/>
        <w:rPr>
          <w:b/>
        </w:rPr>
      </w:pPr>
      <w:r w:rsidRPr="004B4159">
        <w:rPr>
          <w:b/>
        </w:rPr>
        <w:t>S.</w:t>
      </w:r>
      <w:r>
        <w:rPr>
          <w:b/>
        </w:rPr>
        <w:t xml:space="preserve"> </w:t>
      </w:r>
      <w:r w:rsidRPr="004B4159">
        <w:rPr>
          <w:b/>
        </w:rPr>
        <w:t>1272</w:t>
      </w:r>
    </w:p>
    <w:p w14:paraId="3B0B48D1" w14:textId="3AF5569D" w:rsidR="004B4159" w:rsidRDefault="004B4159" w:rsidP="004B4159">
      <w:pPr>
        <w:widowControl w:val="0"/>
        <w:rPr>
          <w:b/>
        </w:rPr>
      </w:pPr>
    </w:p>
    <w:p w14:paraId="710892F5" w14:textId="5E48E635" w:rsidR="004B4159" w:rsidRDefault="004B4159" w:rsidP="004B4159">
      <w:pPr>
        <w:widowControl w:val="0"/>
      </w:pPr>
      <w:r w:rsidRPr="004B4159">
        <w:rPr>
          <w:b/>
        </w:rPr>
        <w:t>STATUS INFORMATION</w:t>
      </w:r>
    </w:p>
    <w:p w14:paraId="2DB465AF" w14:textId="7CADA9A9" w:rsidR="004B4159" w:rsidRDefault="004B4159" w:rsidP="004B4159">
      <w:pPr>
        <w:widowControl w:val="0"/>
      </w:pPr>
    </w:p>
    <w:p w14:paraId="2D52B65A" w14:textId="48F9E927" w:rsidR="004B4159" w:rsidRDefault="004B4159" w:rsidP="004B4159">
      <w:pPr>
        <w:widowControl w:val="0"/>
      </w:pPr>
      <w:r>
        <w:t>Senate Resolution</w:t>
      </w:r>
    </w:p>
    <w:p w14:paraId="36726266" w14:textId="7E581D75" w:rsidR="004B4159" w:rsidRDefault="004B4159" w:rsidP="004B4159">
      <w:pPr>
        <w:widowControl w:val="0"/>
      </w:pPr>
      <w:r>
        <w:t>Sponsors: Senator Kimpson</w:t>
      </w:r>
    </w:p>
    <w:p w14:paraId="156F056C" w14:textId="6CC004C5" w:rsidR="004B4159" w:rsidRDefault="004B4159" w:rsidP="004B4159">
      <w:pPr>
        <w:widowControl w:val="0"/>
      </w:pPr>
      <w:r>
        <w:t>Document Path: l:\s-res\mek\014work.kmm.mek.docx</w:t>
      </w:r>
    </w:p>
    <w:p w14:paraId="1D83EE28" w14:textId="69544048" w:rsidR="004B4159" w:rsidRDefault="004B4159" w:rsidP="004B4159">
      <w:pPr>
        <w:widowControl w:val="0"/>
      </w:pPr>
    </w:p>
    <w:p w14:paraId="624F1555" w14:textId="77777777" w:rsidR="004B4159" w:rsidRDefault="004B4159" w:rsidP="004B4159">
      <w:pPr>
        <w:widowControl w:val="0"/>
      </w:pPr>
      <w:r>
        <w:t>Introduced in the Senate on April 20, 2022</w:t>
      </w:r>
    </w:p>
    <w:p w14:paraId="026F248C" w14:textId="29FE8B42" w:rsidR="004B4159" w:rsidRDefault="004B4159" w:rsidP="004B4159">
      <w:pPr>
        <w:widowControl w:val="0"/>
      </w:pPr>
      <w:r>
        <w:t xml:space="preserve">Currently residing in the Senate Committee on </w:t>
      </w:r>
      <w:r w:rsidRPr="004B4159">
        <w:rPr>
          <w:b/>
        </w:rPr>
        <w:t>Labor, Commerce and Industry</w:t>
      </w:r>
    </w:p>
    <w:p w14:paraId="25312FDB" w14:textId="6B05A5F8" w:rsidR="004B4159" w:rsidRDefault="004B4159" w:rsidP="004B4159">
      <w:pPr>
        <w:widowControl w:val="0"/>
      </w:pPr>
    </w:p>
    <w:p w14:paraId="52BD0AE3" w14:textId="2856E201" w:rsidR="004B4159" w:rsidRDefault="002D557E" w:rsidP="004B4159">
      <w:pPr>
        <w:widowControl w:val="0"/>
      </w:pPr>
      <w:r>
        <w:t>Summary: Workers' Memorial Day declared as April 28, 2022</w:t>
      </w:r>
    </w:p>
    <w:p w14:paraId="6E8D87AD" w14:textId="469AEE02" w:rsidR="004B4159" w:rsidRDefault="004B4159" w:rsidP="004B4159">
      <w:pPr>
        <w:widowControl w:val="0"/>
      </w:pPr>
    </w:p>
    <w:p w14:paraId="40A9ADCD" w14:textId="487D5A9A" w:rsidR="004B4159" w:rsidRDefault="004B4159" w:rsidP="004B4159">
      <w:pPr>
        <w:widowControl w:val="0"/>
      </w:pPr>
    </w:p>
    <w:p w14:paraId="0C09AA94" w14:textId="4392C5EE" w:rsidR="004B4159" w:rsidRDefault="004B4159" w:rsidP="004B4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4159">
        <w:rPr>
          <w:b/>
        </w:rPr>
        <w:t>HISTORY OF LEGISLATIVE ACTIONS</w:t>
      </w:r>
    </w:p>
    <w:p w14:paraId="70C0209D" w14:textId="15B0091F" w:rsidR="004B4159" w:rsidRDefault="004B4159" w:rsidP="004B4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D5A94E6" w14:textId="370EFC98" w:rsidR="004B4159" w:rsidRPr="004B4159" w:rsidRDefault="004B4159" w:rsidP="004B415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4159">
        <w:rPr>
          <w:u w:val="single"/>
        </w:rPr>
        <w:tab/>
        <w:t>Date</w:t>
      </w:r>
      <w:r w:rsidRPr="004B4159">
        <w:rPr>
          <w:u w:val="single"/>
        </w:rPr>
        <w:tab/>
        <w:t>Body</w:t>
      </w:r>
      <w:r w:rsidRPr="004B4159">
        <w:rPr>
          <w:u w:val="single"/>
        </w:rPr>
        <w:tab/>
        <w:t>Action Description with journal page number</w:t>
      </w:r>
      <w:r w:rsidRPr="004B4159">
        <w:rPr>
          <w:u w:val="single"/>
        </w:rPr>
        <w:tab/>
      </w:r>
    </w:p>
    <w:p w14:paraId="78DE55C2" w14:textId="77777777" w:rsidR="0057362A" w:rsidRDefault="0057362A" w:rsidP="00573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Senate</w:t>
      </w:r>
      <w:r>
        <w:tab/>
        <w:t>Introduced (</w:t>
      </w:r>
      <w:hyperlink r:id="rId6" w:history="1">
        <w:r w:rsidRPr="000D2F7C">
          <w:rPr>
            <w:rStyle w:val="Hyperlink"/>
          </w:rPr>
          <w:t>Senate Journal</w:t>
        </w:r>
        <w:r w:rsidRPr="000D2F7C">
          <w:rPr>
            <w:rStyle w:val="Hyperlink"/>
          </w:rPr>
          <w:noBreakHyphen/>
          <w:t>page 6</w:t>
        </w:r>
      </w:hyperlink>
      <w:r>
        <w:t>)</w:t>
      </w:r>
    </w:p>
    <w:p w14:paraId="048CEA2B" w14:textId="77777777" w:rsidR="0057362A" w:rsidRDefault="0057362A" w:rsidP="00573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4/20/2022</w:t>
      </w:r>
      <w:r>
        <w:tab/>
        <w:t>Senate</w:t>
      </w:r>
      <w:r>
        <w:tab/>
        <w:t xml:space="preserve">Referred to Committee on </w:t>
      </w:r>
      <w:r w:rsidRPr="000D2F7C">
        <w:rPr>
          <w:b/>
        </w:rPr>
        <w:t>Labor, Commerce and Industry</w:t>
      </w:r>
      <w:r>
        <w:t xml:space="preserve"> (</w:t>
      </w:r>
      <w:hyperlink r:id="rId7" w:history="1">
        <w:r w:rsidRPr="000D2F7C">
          <w:rPr>
            <w:rStyle w:val="Hyperlink"/>
          </w:rPr>
          <w:t>Senate Journal</w:t>
        </w:r>
        <w:r w:rsidRPr="000D2F7C">
          <w:rPr>
            <w:rStyle w:val="Hyperlink"/>
          </w:rPr>
          <w:noBreakHyphen/>
          <w:t>page 6</w:t>
        </w:r>
      </w:hyperlink>
      <w:r>
        <w:t>)</w:t>
      </w:r>
    </w:p>
    <w:p w14:paraId="2D001C4F" w14:textId="77777777" w:rsidR="0057362A" w:rsidRDefault="0057362A" w:rsidP="005736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FECF6F3" w14:textId="4286188C" w:rsidR="004B4159" w:rsidRDefault="004B4159" w:rsidP="004B4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4B4159">
          <w:rPr>
            <w:rStyle w:val="Hyperlink"/>
          </w:rPr>
          <w:t>legislative information</w:t>
        </w:r>
      </w:hyperlink>
      <w:r>
        <w:t xml:space="preserve"> at the website</w:t>
      </w:r>
    </w:p>
    <w:p w14:paraId="2D687AB8" w14:textId="1C389FBD" w:rsidR="004B4159" w:rsidRDefault="004B4159" w:rsidP="004B4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354E6A8" w14:textId="77777777" w:rsidR="004B4159" w:rsidRPr="004B4159" w:rsidRDefault="004B4159" w:rsidP="004B41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906EEA8" w14:textId="44614947" w:rsidR="004B4159" w:rsidRDefault="004B4159" w:rsidP="004B4159">
      <w:pPr>
        <w:widowControl w:val="0"/>
      </w:pPr>
      <w:r w:rsidRPr="004B4159">
        <w:rPr>
          <w:b/>
        </w:rPr>
        <w:t>VERSIONS OF THIS BILL</w:t>
      </w:r>
    </w:p>
    <w:p w14:paraId="6344F12C" w14:textId="66E510A7" w:rsidR="004B4159" w:rsidRDefault="004B4159" w:rsidP="004B4159">
      <w:pPr>
        <w:widowControl w:val="0"/>
      </w:pPr>
    </w:p>
    <w:p w14:paraId="7CBCD78B" w14:textId="37998497" w:rsidR="004B4159" w:rsidRDefault="00634D78" w:rsidP="004B4159">
      <w:pPr>
        <w:widowControl w:val="0"/>
      </w:pPr>
      <w:hyperlink r:id="rId9" w:history="1">
        <w:r w:rsidR="004B4159">
          <w:rPr>
            <w:rStyle w:val="Hyperlink"/>
          </w:rPr>
          <w:t>4/20/2022</w:t>
        </w:r>
      </w:hyperlink>
    </w:p>
    <w:p w14:paraId="0A8878B8" w14:textId="70EA1749" w:rsidR="004B4159" w:rsidRDefault="004B4159" w:rsidP="004B4159"/>
    <w:p w14:paraId="5F8C46DA" w14:textId="77777777" w:rsidR="004B4159" w:rsidRDefault="004B4159" w:rsidP="004B4159">
      <w:pPr>
        <w:sectPr w:rsidR="004B4159" w:rsidSect="004B41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5378260" w14:textId="133B33AD" w:rsidR="003A11AD" w:rsidRPr="00522CE0" w:rsidRDefault="003A1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4CBB8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C218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425C5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DD4A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47463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0C230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A8EAA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3E24F1" w14:textId="77777777" w:rsidR="00522CE0" w:rsidRPr="008F023B" w:rsidRDefault="00522CE0" w:rsidP="003A11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53A6C">
        <w:rPr>
          <w:rFonts w:eastAsia="Times New Roman"/>
          <w:b/>
          <w:sz w:val="30"/>
          <w:szCs w:val="30"/>
        </w:rPr>
        <w:t>SENATE RESOLUTION</w:t>
      </w:r>
    </w:p>
    <w:p w14:paraId="161BFBC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0871A7" w14:textId="3D6C03AE" w:rsidR="000F45B9" w:rsidRP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bookmarkStart w:id="2" w:name="titletop"/>
      <w:bookmarkEnd w:id="2"/>
      <w:r>
        <w:rPr>
          <w:rFonts w:eastAsia="Times New Roman"/>
        </w:rPr>
        <w:t xml:space="preserve">TO RECOGNIZE </w:t>
      </w:r>
      <w:r w:rsidR="00AB0E25" w:rsidRPr="00CD2ECB">
        <w:rPr>
          <w:color w:val="000000" w:themeColor="text1"/>
          <w:szCs w:val="24"/>
          <w:u w:color="000000" w:themeColor="text1"/>
        </w:rPr>
        <w:t xml:space="preserve">APRIL </w:t>
      </w:r>
      <w:r w:rsidRPr="00CD2ECB">
        <w:rPr>
          <w:color w:val="000000" w:themeColor="text1"/>
          <w:szCs w:val="24"/>
          <w:u w:color="000000" w:themeColor="text1"/>
        </w:rPr>
        <w:t>28, 2022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</w:rPr>
        <w:t>AS “</w:t>
      </w:r>
      <w:r w:rsidRPr="00CD2ECB">
        <w:rPr>
          <w:color w:val="000000" w:themeColor="text1"/>
          <w:szCs w:val="24"/>
          <w:u w:color="000000" w:themeColor="text1"/>
        </w:rPr>
        <w:t>WORKERS’ MEMORIAL DAY</w:t>
      </w:r>
      <w:r>
        <w:rPr>
          <w:rFonts w:eastAsia="Times New Roman"/>
        </w:rPr>
        <w:t>” IN SOUTH CAROLINA.</w:t>
      </w:r>
    </w:p>
    <w:p w14:paraId="1AFD0423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0C04427A" w14:textId="048C2F9D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Workers’ Memorial Day </w:t>
      </w:r>
      <w:r>
        <w:rPr>
          <w:color w:val="000000" w:themeColor="text1"/>
          <w:szCs w:val="24"/>
          <w:u w:color="000000" w:themeColor="text1"/>
        </w:rPr>
        <w:t>recognizes</w:t>
      </w:r>
      <w:r w:rsidRPr="00CD2ECB">
        <w:rPr>
          <w:color w:val="000000" w:themeColor="text1"/>
          <w:szCs w:val="24"/>
          <w:u w:color="000000" w:themeColor="text1"/>
        </w:rPr>
        <w:t xml:space="preserve"> those who have died, become disabled, or injured on the job;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16D5CCCC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58C1D5" w14:textId="108D3829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Workers’ Memorial Day is observed in nearly </w:t>
      </w:r>
      <w:r>
        <w:rPr>
          <w:color w:val="000000" w:themeColor="text1"/>
          <w:szCs w:val="24"/>
          <w:u w:color="000000" w:themeColor="text1"/>
        </w:rPr>
        <w:t>one hundred</w:t>
      </w:r>
      <w:r w:rsidRPr="00CD2ECB">
        <w:rPr>
          <w:color w:val="000000" w:themeColor="text1"/>
          <w:szCs w:val="24"/>
          <w:u w:color="000000" w:themeColor="text1"/>
        </w:rPr>
        <w:t xml:space="preserve"> countries;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244E70EF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7D08FF" w14:textId="21FC2072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April 28th was chosen because it commemorates the anniversary of </w:t>
      </w:r>
      <w:r>
        <w:rPr>
          <w:color w:val="000000" w:themeColor="text1"/>
          <w:szCs w:val="24"/>
          <w:u w:color="000000" w:themeColor="text1"/>
        </w:rPr>
        <w:t xml:space="preserve">the date </w:t>
      </w:r>
      <w:r w:rsidR="00AB0E25">
        <w:rPr>
          <w:color w:val="000000" w:themeColor="text1"/>
          <w:szCs w:val="24"/>
          <w:u w:color="000000" w:themeColor="text1"/>
        </w:rPr>
        <w:t>on which</w:t>
      </w:r>
      <w:r w:rsidRPr="00CD2ECB">
        <w:rPr>
          <w:color w:val="000000" w:themeColor="text1"/>
          <w:szCs w:val="24"/>
          <w:u w:color="000000" w:themeColor="text1"/>
        </w:rPr>
        <w:t xml:space="preserve"> the Occupational Safety and Health Act went into effect;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00F21477" w14:textId="6DEA58DB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1CCEC017" w14:textId="04D2A192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>Whereas, occupational injuries and illnesses have broad social and economic impacts on workers and their families, employers, and society as a whole;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525FAB6A" w14:textId="77777777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47F45177" w14:textId="70724586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>over four thousand</w:t>
      </w:r>
      <w:r w:rsidRPr="00CD2ECB">
        <w:rPr>
          <w:color w:val="000000" w:themeColor="text1"/>
          <w:szCs w:val="24"/>
          <w:u w:color="000000" w:themeColor="text1"/>
        </w:rPr>
        <w:t xml:space="preserve"> </w:t>
      </w:r>
      <w:r w:rsidR="00AB0E25">
        <w:rPr>
          <w:color w:val="000000" w:themeColor="text1"/>
          <w:szCs w:val="24"/>
          <w:u w:color="000000" w:themeColor="text1"/>
        </w:rPr>
        <w:t xml:space="preserve">workers suffered </w:t>
      </w:r>
      <w:r w:rsidRPr="00CD2ECB">
        <w:rPr>
          <w:color w:val="000000" w:themeColor="text1"/>
          <w:szCs w:val="24"/>
          <w:u w:color="000000" w:themeColor="text1"/>
        </w:rPr>
        <w:t xml:space="preserve">workplace fatalities and </w:t>
      </w:r>
      <w:r>
        <w:rPr>
          <w:color w:val="000000" w:themeColor="text1"/>
          <w:szCs w:val="24"/>
          <w:u w:color="000000" w:themeColor="text1"/>
        </w:rPr>
        <w:t>over two</w:t>
      </w:r>
      <w:r w:rsidRPr="00CD2ECB">
        <w:rPr>
          <w:color w:val="000000" w:themeColor="text1"/>
          <w:szCs w:val="24"/>
          <w:u w:color="000000" w:themeColor="text1"/>
        </w:rPr>
        <w:t xml:space="preserve"> million </w:t>
      </w:r>
      <w:r w:rsidR="00AB0E25">
        <w:rPr>
          <w:color w:val="000000" w:themeColor="text1"/>
          <w:szCs w:val="24"/>
          <w:u w:color="000000" w:themeColor="text1"/>
        </w:rPr>
        <w:t xml:space="preserve">workers incurred </w:t>
      </w:r>
      <w:r w:rsidRPr="00CD2ECB">
        <w:rPr>
          <w:color w:val="000000" w:themeColor="text1"/>
          <w:szCs w:val="24"/>
          <w:u w:color="000000" w:themeColor="text1"/>
        </w:rPr>
        <w:t xml:space="preserve">injuries or illnesses in private industries </w:t>
      </w:r>
      <w:r>
        <w:rPr>
          <w:color w:val="000000" w:themeColor="text1"/>
          <w:szCs w:val="24"/>
          <w:u w:color="000000" w:themeColor="text1"/>
        </w:rPr>
        <w:t>during</w:t>
      </w:r>
      <w:r w:rsidRPr="00CD2ECB">
        <w:rPr>
          <w:color w:val="000000" w:themeColor="text1"/>
          <w:szCs w:val="24"/>
          <w:u w:color="000000" w:themeColor="text1"/>
        </w:rPr>
        <w:t xml:space="preserve"> </w:t>
      </w:r>
      <w:r w:rsidR="0091619C">
        <w:rPr>
          <w:color w:val="000000" w:themeColor="text1"/>
          <w:szCs w:val="24"/>
          <w:u w:color="000000" w:themeColor="text1"/>
        </w:rPr>
        <w:t xml:space="preserve">the year </w:t>
      </w:r>
      <w:r w:rsidRPr="00CD2ECB">
        <w:rPr>
          <w:color w:val="000000" w:themeColor="text1"/>
          <w:szCs w:val="24"/>
          <w:u w:color="000000" w:themeColor="text1"/>
        </w:rPr>
        <w:t>2020</w:t>
      </w:r>
      <w:r w:rsidR="00AB0E25">
        <w:rPr>
          <w:color w:val="000000" w:themeColor="text1"/>
          <w:szCs w:val="24"/>
          <w:u w:color="000000" w:themeColor="text1"/>
        </w:rPr>
        <w:t xml:space="preserve"> in the United States</w:t>
      </w:r>
      <w:r w:rsidRPr="00CD2ECB">
        <w:rPr>
          <w:color w:val="000000" w:themeColor="text1"/>
          <w:szCs w:val="24"/>
          <w:u w:color="000000" w:themeColor="text1"/>
        </w:rPr>
        <w:t>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23FF92CD" w14:textId="037DA48D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B3A55E" w14:textId="40A6EB80" w:rsidR="000F45B9" w:rsidRPr="00CD2ECB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>over one hundred</w:t>
      </w:r>
      <w:r w:rsidRPr="00CD2ECB">
        <w:rPr>
          <w:color w:val="000000" w:themeColor="text1"/>
          <w:szCs w:val="24"/>
          <w:u w:color="000000" w:themeColor="text1"/>
        </w:rPr>
        <w:t xml:space="preserve"> </w:t>
      </w:r>
      <w:r w:rsidR="008B1C9C">
        <w:rPr>
          <w:color w:val="000000" w:themeColor="text1"/>
          <w:szCs w:val="24"/>
          <w:u w:color="000000" w:themeColor="text1"/>
        </w:rPr>
        <w:t xml:space="preserve">workers suffered </w:t>
      </w:r>
      <w:r w:rsidRPr="00CD2ECB">
        <w:rPr>
          <w:color w:val="000000" w:themeColor="text1"/>
          <w:szCs w:val="24"/>
          <w:u w:color="000000" w:themeColor="text1"/>
        </w:rPr>
        <w:t xml:space="preserve">workplace fatalities and </w:t>
      </w:r>
      <w:r>
        <w:rPr>
          <w:color w:val="000000" w:themeColor="text1"/>
          <w:szCs w:val="24"/>
          <w:u w:color="000000" w:themeColor="text1"/>
        </w:rPr>
        <w:t>over twenty-nine thousand</w:t>
      </w:r>
      <w:r w:rsidRPr="00CD2ECB">
        <w:rPr>
          <w:color w:val="000000" w:themeColor="text1"/>
          <w:szCs w:val="24"/>
          <w:u w:color="000000" w:themeColor="text1"/>
        </w:rPr>
        <w:t xml:space="preserve"> </w:t>
      </w:r>
      <w:r w:rsidR="008B1C9C">
        <w:rPr>
          <w:color w:val="000000" w:themeColor="text1"/>
          <w:szCs w:val="24"/>
          <w:u w:color="000000" w:themeColor="text1"/>
        </w:rPr>
        <w:t xml:space="preserve">workers incurred </w:t>
      </w:r>
      <w:r w:rsidRPr="00CD2ECB">
        <w:rPr>
          <w:color w:val="000000" w:themeColor="text1"/>
          <w:szCs w:val="24"/>
          <w:u w:color="000000" w:themeColor="text1"/>
        </w:rPr>
        <w:t xml:space="preserve">injuries or illnesses in private industries </w:t>
      </w:r>
      <w:r w:rsidR="008B1C9C">
        <w:rPr>
          <w:color w:val="000000" w:themeColor="text1"/>
          <w:szCs w:val="24"/>
          <w:u w:color="000000" w:themeColor="text1"/>
        </w:rPr>
        <w:t>during</w:t>
      </w:r>
      <w:r w:rsidR="008B1C9C" w:rsidRPr="00CD2ECB">
        <w:rPr>
          <w:color w:val="000000" w:themeColor="text1"/>
          <w:szCs w:val="24"/>
          <w:u w:color="000000" w:themeColor="text1"/>
        </w:rPr>
        <w:t xml:space="preserve"> </w:t>
      </w:r>
      <w:r w:rsidR="008B1C9C">
        <w:rPr>
          <w:color w:val="000000" w:themeColor="text1"/>
          <w:szCs w:val="24"/>
          <w:u w:color="000000" w:themeColor="text1"/>
        </w:rPr>
        <w:t xml:space="preserve">the year </w:t>
      </w:r>
      <w:r w:rsidR="008B1C9C" w:rsidRPr="00CD2ECB">
        <w:rPr>
          <w:color w:val="000000" w:themeColor="text1"/>
          <w:szCs w:val="24"/>
          <w:u w:color="000000" w:themeColor="text1"/>
        </w:rPr>
        <w:t>2020</w:t>
      </w:r>
      <w:r w:rsidR="008B1C9C">
        <w:rPr>
          <w:color w:val="000000" w:themeColor="text1"/>
          <w:szCs w:val="24"/>
          <w:u w:color="000000" w:themeColor="text1"/>
        </w:rPr>
        <w:t xml:space="preserve"> </w:t>
      </w:r>
      <w:r w:rsidRPr="00CD2ECB">
        <w:rPr>
          <w:color w:val="000000" w:themeColor="text1"/>
          <w:szCs w:val="24"/>
          <w:u w:color="000000" w:themeColor="text1"/>
        </w:rPr>
        <w:t>in the state of South Carolina</w:t>
      </w:r>
      <w:r w:rsidR="008B1C9C">
        <w:rPr>
          <w:color w:val="000000" w:themeColor="text1"/>
          <w:szCs w:val="24"/>
          <w:u w:color="000000" w:themeColor="text1"/>
        </w:rPr>
        <w:t>.</w:t>
      </w:r>
      <w:r w:rsidRPr="00CD2ECB">
        <w:rPr>
          <w:color w:val="000000" w:themeColor="text1"/>
          <w:szCs w:val="24"/>
          <w:u w:color="000000" w:themeColor="text1"/>
        </w:rPr>
        <w:t xml:space="preserve"> </w:t>
      </w:r>
      <w:r w:rsidR="008B1C9C">
        <w:rPr>
          <w:color w:val="000000" w:themeColor="text1"/>
          <w:szCs w:val="24"/>
          <w:u w:color="000000" w:themeColor="text1"/>
        </w:rPr>
        <w:t>O</w:t>
      </w:r>
      <w:r>
        <w:rPr>
          <w:color w:val="000000" w:themeColor="text1"/>
          <w:szCs w:val="24"/>
          <w:u w:color="000000" w:themeColor="text1"/>
        </w:rPr>
        <w:t>ver nineteen thousand</w:t>
      </w:r>
      <w:r w:rsidRPr="00CD2ECB">
        <w:rPr>
          <w:color w:val="000000" w:themeColor="text1"/>
          <w:szCs w:val="24"/>
          <w:u w:color="000000" w:themeColor="text1"/>
        </w:rPr>
        <w:t xml:space="preserve"> of </w:t>
      </w:r>
      <w:r w:rsidR="008B1C9C">
        <w:rPr>
          <w:color w:val="000000" w:themeColor="text1"/>
          <w:szCs w:val="24"/>
          <w:u w:color="000000" w:themeColor="text1"/>
        </w:rPr>
        <w:t>those injuries and illnesses</w:t>
      </w:r>
      <w:r w:rsidRPr="00CD2ECB">
        <w:rPr>
          <w:color w:val="000000" w:themeColor="text1"/>
          <w:szCs w:val="24"/>
          <w:u w:color="000000" w:themeColor="text1"/>
        </w:rPr>
        <w:t xml:space="preserve"> were categorized as severe in nature; </w:t>
      </w:r>
      <w:r>
        <w:rPr>
          <w:color w:val="000000" w:themeColor="text1"/>
          <w:szCs w:val="24"/>
          <w:u w:color="000000" w:themeColor="text1"/>
        </w:rPr>
        <w:t>and</w:t>
      </w:r>
    </w:p>
    <w:p w14:paraId="061E6841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B36174" w14:textId="7F9CD279" w:rsidR="00E31D27" w:rsidRPr="00CD2ECB" w:rsidRDefault="00E31D27" w:rsidP="00E31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 xml:space="preserve">Whereas, many working people in South Carolina, </w:t>
      </w:r>
      <w:r w:rsidR="00834ABB">
        <w:rPr>
          <w:color w:val="000000" w:themeColor="text1"/>
          <w:szCs w:val="24"/>
          <w:u w:color="000000" w:themeColor="text1"/>
        </w:rPr>
        <w:t xml:space="preserve">including </w:t>
      </w:r>
      <w:r w:rsidRPr="00CD2ECB">
        <w:rPr>
          <w:color w:val="000000" w:themeColor="text1"/>
          <w:szCs w:val="24"/>
          <w:u w:color="000000" w:themeColor="text1"/>
        </w:rPr>
        <w:t>frontline workers, transit operators, and grocery store workers</w:t>
      </w:r>
      <w:r w:rsidR="00834ABB">
        <w:rPr>
          <w:color w:val="000000" w:themeColor="text1"/>
          <w:szCs w:val="24"/>
          <w:u w:color="000000" w:themeColor="text1"/>
        </w:rPr>
        <w:t>,</w:t>
      </w:r>
      <w:r w:rsidRPr="00CD2ECB">
        <w:rPr>
          <w:color w:val="000000" w:themeColor="text1"/>
          <w:szCs w:val="24"/>
          <w:u w:color="000000" w:themeColor="text1"/>
        </w:rPr>
        <w:t xml:space="preserve"> were essential in the fight against COVID</w:t>
      </w:r>
      <w:r w:rsidR="000A5F0C">
        <w:rPr>
          <w:color w:val="000000" w:themeColor="text1"/>
          <w:szCs w:val="24"/>
          <w:u w:color="000000" w:themeColor="text1"/>
        </w:rPr>
        <w:noBreakHyphen/>
      </w:r>
      <w:r w:rsidRPr="00CD2ECB">
        <w:rPr>
          <w:color w:val="000000" w:themeColor="text1"/>
          <w:szCs w:val="24"/>
          <w:u w:color="000000" w:themeColor="text1"/>
        </w:rPr>
        <w:t xml:space="preserve">19 and many lost their lives </w:t>
      </w:r>
      <w:r>
        <w:rPr>
          <w:color w:val="000000" w:themeColor="text1"/>
          <w:szCs w:val="24"/>
          <w:u w:color="000000" w:themeColor="text1"/>
        </w:rPr>
        <w:t>due to</w:t>
      </w:r>
      <w:r w:rsidRPr="00CD2ECB">
        <w:rPr>
          <w:color w:val="000000" w:themeColor="text1"/>
          <w:szCs w:val="24"/>
          <w:u w:color="000000" w:themeColor="text1"/>
        </w:rPr>
        <w:t xml:space="preserve"> the pandemic;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28F4F470" w14:textId="4C16689F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733CC4" w14:textId="31133D53" w:rsidR="00E31D27" w:rsidRDefault="00E31D27" w:rsidP="00E31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>Whereas, critical safety and health protections are crucial to prevent exposure to toxic chemicals, asbestos, deadly fires, and other catastrophic workplace accidents;</w:t>
      </w:r>
      <w:r>
        <w:rPr>
          <w:color w:val="000000" w:themeColor="text1"/>
          <w:szCs w:val="24"/>
          <w:u w:color="000000" w:themeColor="text1"/>
        </w:rPr>
        <w:t xml:space="preserve"> and</w:t>
      </w:r>
    </w:p>
    <w:p w14:paraId="4A246FEB" w14:textId="77777777" w:rsidR="00E31D27" w:rsidRPr="00CD2ECB" w:rsidRDefault="00E31D27" w:rsidP="00E31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14:paraId="231E7644" w14:textId="045A50AC" w:rsidR="000F45B9" w:rsidRPr="00E31D27" w:rsidRDefault="00E31D27" w:rsidP="00E31D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CD2ECB">
        <w:rPr>
          <w:color w:val="000000" w:themeColor="text1"/>
          <w:szCs w:val="24"/>
          <w:u w:color="000000" w:themeColor="text1"/>
        </w:rPr>
        <w:t>Whereas, the establishment of Workers’ Memorial Day recognize</w:t>
      </w:r>
      <w:r>
        <w:rPr>
          <w:color w:val="000000" w:themeColor="text1"/>
          <w:szCs w:val="24"/>
          <w:u w:color="000000" w:themeColor="text1"/>
        </w:rPr>
        <w:t>s</w:t>
      </w:r>
      <w:r w:rsidRPr="00CD2ECB">
        <w:rPr>
          <w:color w:val="000000" w:themeColor="text1"/>
          <w:szCs w:val="24"/>
          <w:u w:color="000000" w:themeColor="text1"/>
        </w:rPr>
        <w:t xml:space="preserve"> workers and loved ones of workers who have died or suffered injuries at the workplace in order to raise awareness </w:t>
      </w:r>
      <w:r>
        <w:rPr>
          <w:color w:val="000000" w:themeColor="text1"/>
          <w:szCs w:val="24"/>
          <w:u w:color="000000" w:themeColor="text1"/>
        </w:rPr>
        <w:t>about</w:t>
      </w:r>
      <w:r w:rsidRPr="00CD2ECB">
        <w:rPr>
          <w:color w:val="000000" w:themeColor="text1"/>
          <w:szCs w:val="24"/>
          <w:u w:color="000000" w:themeColor="text1"/>
        </w:rPr>
        <w:t xml:space="preserve"> workplace improvements that are needed in order to save lives.</w:t>
      </w:r>
      <w:r w:rsidR="000F45B9">
        <w:rPr>
          <w:rFonts w:eastAsia="Times New Roman"/>
        </w:rPr>
        <w:t xml:space="preserve"> Now, therefore,</w:t>
      </w:r>
    </w:p>
    <w:p w14:paraId="62ABE578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8F1378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46EACB7E" w14:textId="77777777" w:rsid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8D8601" w14:textId="6DC946F5" w:rsidR="000F45B9" w:rsidRPr="000F45B9" w:rsidRDefault="000F45B9" w:rsidP="000F4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That the members of the South Carolina Senate, by this resolution, recognize </w:t>
      </w:r>
      <w:r w:rsidRPr="00CD2ECB">
        <w:rPr>
          <w:color w:val="000000" w:themeColor="text1"/>
          <w:szCs w:val="24"/>
          <w:u w:color="000000" w:themeColor="text1"/>
        </w:rPr>
        <w:t>April 28, 2022</w:t>
      </w:r>
      <w:r>
        <w:rPr>
          <w:rFonts w:eastAsia="Times New Roman"/>
        </w:rPr>
        <w:t xml:space="preserve"> as “</w:t>
      </w:r>
      <w:r w:rsidRPr="00CD2ECB">
        <w:rPr>
          <w:color w:val="000000" w:themeColor="text1"/>
          <w:szCs w:val="24"/>
          <w:u w:color="000000" w:themeColor="text1"/>
        </w:rPr>
        <w:t>Workers’ Memorial Day</w:t>
      </w:r>
      <w:r>
        <w:rPr>
          <w:rFonts w:eastAsia="Times New Roman"/>
        </w:rPr>
        <w:t>” in South Carolina.</w:t>
      </w:r>
    </w:p>
    <w:p w14:paraId="2C49BEAA" w14:textId="7987C332" w:rsidR="003236DD" w:rsidRDefault="000A5F0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EF09B72" w14:textId="77777777" w:rsidR="004B4159" w:rsidRDefault="004B4159" w:rsidP="004B4159">
      <w:pPr>
        <w:suppressAutoHyphens/>
        <w:jc w:val="both"/>
        <w:rPr>
          <w:rFonts w:eastAsia="Times New Roman"/>
        </w:rPr>
      </w:pPr>
    </w:p>
    <w:sectPr w:rsidR="004B4159" w:rsidSect="004B41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AB1A4" w14:textId="77777777" w:rsidR="00953A6C" w:rsidRDefault="00953A6C" w:rsidP="00522CE0">
      <w:r>
        <w:separator/>
      </w:r>
    </w:p>
  </w:endnote>
  <w:endnote w:type="continuationSeparator" w:id="0">
    <w:p w14:paraId="42BBA8AA" w14:textId="77777777" w:rsidR="00953A6C" w:rsidRDefault="00953A6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8DA0C2-C55D-4EB3-A293-CA1E146C43EA}"/>
    <w:embedBold r:id="rId2" w:fontKey="{540ABCD7-1D2C-42BC-A255-2BE3165005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F4209E-DDAE-4B4B-8449-A7BEB3045E84}"/>
    <w:embedBold r:id="rId4" w:fontKey="{5A1D0FDF-58EC-4A77-8F8E-11E9DAA916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4D3B2A-2B1C-4CFE-9517-8F9D644191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63C1" w14:textId="3362F0C8" w:rsidR="004B4159" w:rsidRPr="003A11AD" w:rsidRDefault="004B4159" w:rsidP="003A11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715B9" w14:textId="77777777" w:rsidR="00953A6C" w:rsidRDefault="00953A6C" w:rsidP="00522CE0">
      <w:r>
        <w:separator/>
      </w:r>
    </w:p>
  </w:footnote>
  <w:footnote w:type="continuationSeparator" w:id="0">
    <w:p w14:paraId="5AC54B15" w14:textId="77777777" w:rsidR="00953A6C" w:rsidRDefault="00953A6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14WORK.KMM.MEK"/>
    <w:docVar w:name="CoverAttorneyInitials" w:val="KMM"/>
    <w:docVar w:name="CoverAttorneyLastName" w:val="Moffitt"/>
    <w:docVar w:name="CoverBillType" w:val="r"/>
    <w:docVar w:name="CoverSenator" w:val="MEK"/>
    <w:docVar w:name="dvBillNumber" w:val="1272"/>
    <w:docVar w:name="dvBillNumberPrefix" w:val="S. "/>
    <w:docVar w:name="dvOriginalBody" w:val="Senate"/>
    <w:docVar w:name="fulldraftpath" w:val="L:\S-RES\MEK\014WORK.KMM.MEK.DOCX"/>
    <w:docVar w:name="NameofBody" w:val="S"/>
    <w:docVar w:name="vgroup2" w:val="S-RES"/>
  </w:docVars>
  <w:rsids>
    <w:rsidRoot w:val="00953A6C"/>
    <w:rsid w:val="000413D8"/>
    <w:rsid w:val="00042AC1"/>
    <w:rsid w:val="00046516"/>
    <w:rsid w:val="00072458"/>
    <w:rsid w:val="0007601D"/>
    <w:rsid w:val="000A5F0C"/>
    <w:rsid w:val="000B0720"/>
    <w:rsid w:val="000B5EAF"/>
    <w:rsid w:val="000D6AD3"/>
    <w:rsid w:val="000F45B9"/>
    <w:rsid w:val="001315B2"/>
    <w:rsid w:val="00162D85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D557E"/>
    <w:rsid w:val="00307C2B"/>
    <w:rsid w:val="00315D04"/>
    <w:rsid w:val="003236DD"/>
    <w:rsid w:val="00383247"/>
    <w:rsid w:val="003A11AD"/>
    <w:rsid w:val="003D6E2B"/>
    <w:rsid w:val="003E7597"/>
    <w:rsid w:val="00413EBF"/>
    <w:rsid w:val="0044020F"/>
    <w:rsid w:val="00450668"/>
    <w:rsid w:val="00454138"/>
    <w:rsid w:val="004813A2"/>
    <w:rsid w:val="004952FA"/>
    <w:rsid w:val="004B4159"/>
    <w:rsid w:val="004B490D"/>
    <w:rsid w:val="004B6A22"/>
    <w:rsid w:val="004D7F37"/>
    <w:rsid w:val="00522CE0"/>
    <w:rsid w:val="00541951"/>
    <w:rsid w:val="00565148"/>
    <w:rsid w:val="00570403"/>
    <w:rsid w:val="0057362A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34ABB"/>
    <w:rsid w:val="00870F6F"/>
    <w:rsid w:val="008B1C9C"/>
    <w:rsid w:val="008B2F42"/>
    <w:rsid w:val="008C3697"/>
    <w:rsid w:val="008E185F"/>
    <w:rsid w:val="008F023B"/>
    <w:rsid w:val="008F7E10"/>
    <w:rsid w:val="00904E16"/>
    <w:rsid w:val="0091619C"/>
    <w:rsid w:val="009162B3"/>
    <w:rsid w:val="00927C62"/>
    <w:rsid w:val="00953A6C"/>
    <w:rsid w:val="00983951"/>
    <w:rsid w:val="00984124"/>
    <w:rsid w:val="00984640"/>
    <w:rsid w:val="00995C37"/>
    <w:rsid w:val="009C118A"/>
    <w:rsid w:val="00A02011"/>
    <w:rsid w:val="00A2103B"/>
    <w:rsid w:val="00A25B0B"/>
    <w:rsid w:val="00A4011E"/>
    <w:rsid w:val="00A86015"/>
    <w:rsid w:val="00A9594E"/>
    <w:rsid w:val="00AB0E25"/>
    <w:rsid w:val="00AE59C8"/>
    <w:rsid w:val="00B10098"/>
    <w:rsid w:val="00B168C2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1D27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70AA4"/>
  <w15:docId w15:val="{B1BC33B7-F669-4DDA-BDF7-151437414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41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72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42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2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272_2022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2456</Characters>
  <Application>Microsoft Office Word</Application>
  <DocSecurity>0</DocSecurity>
  <Lines>20</Lines>
  <Paragraphs>5</Paragraphs>
  <ScaleCrop>false</ScaleCrop>
  <Company> </Company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1272: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2022-04-22T18:58:00Z</dcterms:created>
  <dcterms:modified xsi:type="dcterms:W3CDTF">2022-04-22T18:58:00Z</dcterms:modified>
</cp:coreProperties>
</file>