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5958A1" w14:textId="5F9EB278" w:rsidR="00BD2113" w:rsidRDefault="00BD2113" w:rsidP="00BD2113">
      <w:pPr>
        <w:widowControl w:val="0"/>
        <w:jc w:val="center"/>
      </w:pPr>
      <w:r w:rsidRPr="00BD2113">
        <w:rPr>
          <w:b/>
        </w:rPr>
        <w:t>South Carolina General Assembly</w:t>
      </w:r>
    </w:p>
    <w:p w14:paraId="66319430" w14:textId="2EC821BE" w:rsidR="00BD2113" w:rsidRDefault="00BD2113" w:rsidP="00BD2113">
      <w:pPr>
        <w:widowControl w:val="0"/>
        <w:jc w:val="center"/>
      </w:pPr>
      <w:r>
        <w:t>124th Session, 2021-2022</w:t>
      </w:r>
    </w:p>
    <w:p w14:paraId="4EC338EF" w14:textId="326C0A88" w:rsidR="00BD2113" w:rsidRDefault="00BD2113" w:rsidP="00BD2113">
      <w:pPr>
        <w:widowControl w:val="0"/>
      </w:pPr>
    </w:p>
    <w:p w14:paraId="75DCD7D9" w14:textId="36F6DB79" w:rsidR="00BD2113" w:rsidRDefault="00BD2113" w:rsidP="00BD2113">
      <w:pPr>
        <w:widowControl w:val="0"/>
        <w:rPr>
          <w:b/>
        </w:rPr>
      </w:pPr>
      <w:r w:rsidRPr="00BD2113">
        <w:rPr>
          <w:b/>
        </w:rPr>
        <w:t>S.</w:t>
      </w:r>
      <w:r>
        <w:rPr>
          <w:b/>
        </w:rPr>
        <w:t xml:space="preserve"> </w:t>
      </w:r>
      <w:r w:rsidRPr="00BD2113">
        <w:rPr>
          <w:b/>
        </w:rPr>
        <w:t>1364</w:t>
      </w:r>
    </w:p>
    <w:p w14:paraId="374E7704" w14:textId="5838A7EC" w:rsidR="00BD2113" w:rsidRDefault="00BD2113" w:rsidP="00BD2113">
      <w:pPr>
        <w:widowControl w:val="0"/>
        <w:rPr>
          <w:b/>
        </w:rPr>
      </w:pPr>
    </w:p>
    <w:p w14:paraId="108EEFEA" w14:textId="6AED99D4" w:rsidR="00BD2113" w:rsidRDefault="00BD2113" w:rsidP="00BD2113">
      <w:pPr>
        <w:widowControl w:val="0"/>
      </w:pPr>
      <w:r w:rsidRPr="00BD2113">
        <w:rPr>
          <w:b/>
        </w:rPr>
        <w:t>STATUS INFORMATION</w:t>
      </w:r>
    </w:p>
    <w:p w14:paraId="38334491" w14:textId="21DA2D8B" w:rsidR="00BD2113" w:rsidRDefault="00BD2113" w:rsidP="00BD2113">
      <w:pPr>
        <w:widowControl w:val="0"/>
      </w:pPr>
    </w:p>
    <w:p w14:paraId="4A11F02F" w14:textId="5992FD2E" w:rsidR="00BD2113" w:rsidRDefault="00BD2113" w:rsidP="00BD2113">
      <w:pPr>
        <w:widowControl w:val="0"/>
      </w:pPr>
      <w:r>
        <w:t>Senate Resolution</w:t>
      </w:r>
    </w:p>
    <w:p w14:paraId="7707C19F" w14:textId="11FF6337" w:rsidR="00BD2113" w:rsidRDefault="00B30A14" w:rsidP="00BD2113">
      <w:pPr>
        <w:widowControl w:val="0"/>
      </w:pPr>
      <w:r>
        <w:t>Sponsors: Senators Scott, Adams, Alexander, Allen, Bennett, Matthews, Campsen, Cash, Climer, Corbin, Cromer, Davis, Fanning, Gambrell, Garrett, Goldfinch, Grooms, Gustafson, Harpootlian, Hembree, Hutto, Jackson, K. Johnson, M. Johnson, Kimbrell, Kimpson, Loftis, Malloy, Martin, Massey, McElveen, McLeod, Peeler, Rankin, Reichenbach, Rice, Sabb, Senn, Setzler, Shealy, Stephens, Talley, Turner, Verdin, Williams and Young</w:t>
      </w:r>
    </w:p>
    <w:p w14:paraId="31524BE0" w14:textId="7681DD64" w:rsidR="00BD2113" w:rsidRDefault="00BD2113" w:rsidP="00BD2113">
      <w:pPr>
        <w:widowControl w:val="0"/>
      </w:pPr>
      <w:r>
        <w:t>Document Path: l:\s-res\js\006huma.kmm.js.docx</w:t>
      </w:r>
    </w:p>
    <w:p w14:paraId="6F1740F5" w14:textId="6A23EC1D" w:rsidR="00BD2113" w:rsidRDefault="00BD2113" w:rsidP="00BD2113">
      <w:pPr>
        <w:widowControl w:val="0"/>
      </w:pPr>
    </w:p>
    <w:p w14:paraId="44D983AB" w14:textId="77777777" w:rsidR="00BD2113" w:rsidRDefault="00BD2113" w:rsidP="00BD2113">
      <w:pPr>
        <w:widowControl w:val="0"/>
      </w:pPr>
      <w:r>
        <w:t>Introduced in the Senate on June 28, 2022</w:t>
      </w:r>
    </w:p>
    <w:p w14:paraId="7F261123" w14:textId="76B1776F" w:rsidR="00BD2113" w:rsidRDefault="00BD2113" w:rsidP="00BD2113">
      <w:pPr>
        <w:widowControl w:val="0"/>
      </w:pPr>
      <w:r>
        <w:t>Adopted by the Senate on June 28, 2022</w:t>
      </w:r>
    </w:p>
    <w:p w14:paraId="4C570B36" w14:textId="4255E870" w:rsidR="00BD2113" w:rsidRDefault="00BD2113" w:rsidP="00BD2113">
      <w:pPr>
        <w:widowControl w:val="0"/>
      </w:pPr>
    </w:p>
    <w:p w14:paraId="74C2F803" w14:textId="2802E8AE" w:rsidR="00BD2113" w:rsidRDefault="00282C20" w:rsidP="00BD2113">
      <w:pPr>
        <w:widowControl w:val="0"/>
      </w:pPr>
      <w:r>
        <w:t>Summary: Human Affairs Week recognized as June 19-25, 2022</w:t>
      </w:r>
    </w:p>
    <w:p w14:paraId="21D939FC" w14:textId="25924D71" w:rsidR="00BD2113" w:rsidRDefault="00BD2113" w:rsidP="00BD2113">
      <w:pPr>
        <w:widowControl w:val="0"/>
      </w:pPr>
    </w:p>
    <w:p w14:paraId="78B1BA2B" w14:textId="554006D2" w:rsidR="00BD2113" w:rsidRDefault="00BD2113" w:rsidP="00BD2113">
      <w:pPr>
        <w:widowControl w:val="0"/>
      </w:pPr>
    </w:p>
    <w:p w14:paraId="1452823B" w14:textId="4F73BEF9" w:rsidR="00BD2113" w:rsidRDefault="00BD2113" w:rsidP="00BD2113">
      <w:pPr>
        <w:widowControl w:val="0"/>
        <w:tabs>
          <w:tab w:val="center" w:pos="590"/>
          <w:tab w:val="center" w:pos="1440"/>
          <w:tab w:val="left" w:pos="1872"/>
          <w:tab w:val="left" w:pos="9187"/>
        </w:tabs>
      </w:pPr>
      <w:r w:rsidRPr="00BD2113">
        <w:rPr>
          <w:b/>
        </w:rPr>
        <w:t>HISTORY OF LEGISLATIVE ACTIONS</w:t>
      </w:r>
    </w:p>
    <w:p w14:paraId="26722C70" w14:textId="051F9BE8" w:rsidR="00BD2113" w:rsidRDefault="00BD2113" w:rsidP="00BD2113">
      <w:pPr>
        <w:widowControl w:val="0"/>
        <w:tabs>
          <w:tab w:val="center" w:pos="590"/>
          <w:tab w:val="center" w:pos="1440"/>
          <w:tab w:val="left" w:pos="1872"/>
          <w:tab w:val="left" w:pos="9187"/>
        </w:tabs>
      </w:pPr>
    </w:p>
    <w:p w14:paraId="28ACD73E" w14:textId="09CA35B3" w:rsidR="00BD2113" w:rsidRPr="00BD2113" w:rsidRDefault="00BD2113" w:rsidP="00BD2113">
      <w:pPr>
        <w:widowControl w:val="0"/>
        <w:tabs>
          <w:tab w:val="center" w:pos="590"/>
          <w:tab w:val="center" w:pos="1440"/>
          <w:tab w:val="left" w:pos="1872"/>
          <w:tab w:val="left" w:pos="9187"/>
        </w:tabs>
      </w:pPr>
      <w:r w:rsidRPr="00BD2113">
        <w:rPr>
          <w:u w:val="single"/>
        </w:rPr>
        <w:tab/>
        <w:t>Date</w:t>
      </w:r>
      <w:r w:rsidRPr="00BD2113">
        <w:rPr>
          <w:u w:val="single"/>
        </w:rPr>
        <w:tab/>
        <w:t>Body</w:t>
      </w:r>
      <w:r w:rsidRPr="00BD2113">
        <w:rPr>
          <w:u w:val="single"/>
        </w:rPr>
        <w:tab/>
        <w:t>Action Description with journal page number</w:t>
      </w:r>
      <w:r w:rsidRPr="00BD2113">
        <w:rPr>
          <w:u w:val="single"/>
        </w:rPr>
        <w:tab/>
      </w:r>
    </w:p>
    <w:p w14:paraId="75F0B437" w14:textId="77777777" w:rsidR="00BD2113" w:rsidRDefault="00BD2113" w:rsidP="00BD2113">
      <w:pPr>
        <w:widowControl w:val="0"/>
        <w:tabs>
          <w:tab w:val="right" w:pos="1008"/>
          <w:tab w:val="left" w:pos="1152"/>
          <w:tab w:val="left" w:pos="1872"/>
          <w:tab w:val="left" w:pos="9187"/>
        </w:tabs>
        <w:ind w:left="2088" w:hanging="2088"/>
      </w:pPr>
      <w:r>
        <w:tab/>
        <w:t>6/28/2022</w:t>
      </w:r>
      <w:r>
        <w:tab/>
        <w:t>Senate</w:t>
      </w:r>
      <w:r>
        <w:tab/>
        <w:t>Introduced and adopted</w:t>
      </w:r>
    </w:p>
    <w:p w14:paraId="2E3EA39C" w14:textId="77777777" w:rsidR="00BD2113" w:rsidRDefault="00BD2113" w:rsidP="00BD2113">
      <w:pPr>
        <w:widowControl w:val="0"/>
        <w:tabs>
          <w:tab w:val="right" w:pos="1008"/>
          <w:tab w:val="left" w:pos="1152"/>
          <w:tab w:val="left" w:pos="1872"/>
          <w:tab w:val="left" w:pos="9187"/>
        </w:tabs>
        <w:ind w:left="2088" w:hanging="2088"/>
      </w:pPr>
    </w:p>
    <w:p w14:paraId="008618BA" w14:textId="521719B8" w:rsidR="00BD2113" w:rsidRDefault="00BD2113" w:rsidP="00BD2113">
      <w:pPr>
        <w:widowControl w:val="0"/>
        <w:tabs>
          <w:tab w:val="right" w:pos="1008"/>
          <w:tab w:val="left" w:pos="1152"/>
          <w:tab w:val="left" w:pos="1872"/>
          <w:tab w:val="left" w:pos="9187"/>
        </w:tabs>
        <w:ind w:left="2088" w:hanging="2088"/>
      </w:pPr>
      <w:bookmarkStart w:id="0" w:name="_GoBack"/>
      <w:bookmarkEnd w:id="0"/>
      <w:r>
        <w:t xml:space="preserve">View the latest </w:t>
      </w:r>
      <w:hyperlink r:id="rId6" w:history="1">
        <w:r w:rsidRPr="00BD2113">
          <w:rPr>
            <w:rStyle w:val="Hyperlink"/>
          </w:rPr>
          <w:t>legislative information</w:t>
        </w:r>
      </w:hyperlink>
      <w:r>
        <w:t xml:space="preserve"> at the website</w:t>
      </w:r>
    </w:p>
    <w:p w14:paraId="5B428DAC" w14:textId="2341D38E" w:rsidR="00BD2113" w:rsidRDefault="00BD2113" w:rsidP="00BD2113">
      <w:pPr>
        <w:widowControl w:val="0"/>
        <w:tabs>
          <w:tab w:val="right" w:pos="1008"/>
          <w:tab w:val="left" w:pos="1152"/>
          <w:tab w:val="left" w:pos="1872"/>
          <w:tab w:val="left" w:pos="9187"/>
        </w:tabs>
        <w:ind w:left="2088" w:hanging="2088"/>
      </w:pPr>
    </w:p>
    <w:p w14:paraId="2F5DC0C9" w14:textId="77777777" w:rsidR="00BD2113" w:rsidRPr="00BD2113" w:rsidRDefault="00BD2113" w:rsidP="00BD2113">
      <w:pPr>
        <w:widowControl w:val="0"/>
        <w:tabs>
          <w:tab w:val="right" w:pos="1008"/>
          <w:tab w:val="left" w:pos="1152"/>
          <w:tab w:val="left" w:pos="1872"/>
          <w:tab w:val="left" w:pos="9187"/>
        </w:tabs>
        <w:ind w:left="2088" w:hanging="2088"/>
      </w:pPr>
    </w:p>
    <w:p w14:paraId="730F6B11" w14:textId="7DB4329B" w:rsidR="00BD2113" w:rsidRDefault="00BD2113" w:rsidP="00BD2113">
      <w:r w:rsidRPr="00BD2113">
        <w:rPr>
          <w:b/>
        </w:rPr>
        <w:t>VERSIONS OF THIS BILL</w:t>
      </w:r>
    </w:p>
    <w:p w14:paraId="0506590D" w14:textId="5F92FB32" w:rsidR="00BD2113" w:rsidRDefault="00BD2113" w:rsidP="00BD2113"/>
    <w:p w14:paraId="24BBA534" w14:textId="591A3E80" w:rsidR="00BD2113" w:rsidRDefault="00905728" w:rsidP="00BD2113">
      <w:hyperlink r:id="rId7" w:history="1">
        <w:r w:rsidR="00BD2113">
          <w:rPr>
            <w:rStyle w:val="Hyperlink"/>
          </w:rPr>
          <w:t>6/28/2022</w:t>
        </w:r>
      </w:hyperlink>
    </w:p>
    <w:p w14:paraId="0832FA4A" w14:textId="33CFC665" w:rsidR="00BD2113" w:rsidRDefault="00BD2113" w:rsidP="00BD2113"/>
    <w:p w14:paraId="44FADD45" w14:textId="77777777" w:rsidR="00BD2113" w:rsidRDefault="00BD2113" w:rsidP="00BD2113">
      <w:pPr>
        <w:sectPr w:rsidR="00BD2113" w:rsidSect="00BD2113">
          <w:pgSz w:w="12240" w:h="15840" w:code="1"/>
          <w:pgMar w:top="1080" w:right="1440" w:bottom="1080" w:left="1440" w:header="720" w:footer="720" w:gutter="0"/>
          <w:cols w:space="720"/>
          <w:noEndnote/>
          <w:docGrid w:linePitch="360"/>
        </w:sectPr>
      </w:pPr>
    </w:p>
    <w:p w14:paraId="4F066293" w14:textId="1568636A" w:rsidR="00755DF2" w:rsidRPr="00522CE0" w:rsidRDefault="00755D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0722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B9C46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B12E8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532CA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E5490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2E7DA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969A9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B6BFBF" w14:textId="46F1867F" w:rsidR="00522CE0" w:rsidRPr="008F023B" w:rsidRDefault="00522CE0" w:rsidP="00755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32ED6">
        <w:rPr>
          <w:rFonts w:eastAsia="Times New Roman"/>
          <w:b/>
          <w:sz w:val="30"/>
          <w:szCs w:val="30"/>
        </w:rPr>
        <w:t xml:space="preserve">SENATE </w:t>
      </w:r>
      <w:r w:rsidR="00C24FB7">
        <w:rPr>
          <w:rFonts w:eastAsia="Times New Roman"/>
          <w:b/>
          <w:sz w:val="30"/>
          <w:szCs w:val="30"/>
        </w:rPr>
        <w:t>RESOLUTION</w:t>
      </w:r>
    </w:p>
    <w:p w14:paraId="30E6D12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F201E2" w14:textId="6C3992FE" w:rsidR="00522CE0" w:rsidRPr="00522CE0" w:rsidRDefault="009D0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“HUMAN AFFAIRS WEEK” AS JUNE 19</w:t>
      </w:r>
      <w:r w:rsidR="00C61AB1" w:rsidRPr="002C296D">
        <w:rPr>
          <w:color w:val="000000" w:themeColor="text1"/>
          <w:u w:color="000000" w:themeColor="text1"/>
          <w:shd w:val="clear" w:color="auto" w:fill="FFFFFF"/>
        </w:rPr>
        <w:t>–</w:t>
      </w:r>
      <w:r>
        <w:rPr>
          <w:rFonts w:eastAsia="Times New Roman"/>
        </w:rPr>
        <w:t>25, 2022</w:t>
      </w:r>
      <w:r w:rsidR="00E5172F">
        <w:rPr>
          <w:rFonts w:eastAsia="Times New Roman"/>
        </w:rPr>
        <w:t xml:space="preserve">, </w:t>
      </w:r>
      <w:r>
        <w:rPr>
          <w:rFonts w:eastAsia="Times New Roman"/>
        </w:rPr>
        <w:t>TO CONGRATULATE THE SOUTH CAROLINA AFFAIRS COMMISSION UPON THE OCCASION OF ITS FIFTIETH ANNIVERSARY</w:t>
      </w:r>
      <w:r w:rsidR="00E5172F">
        <w:rPr>
          <w:rFonts w:eastAsia="Times New Roman"/>
        </w:rPr>
        <w:t>,</w:t>
      </w:r>
      <w:r>
        <w:rPr>
          <w:rFonts w:eastAsia="Times New Roman"/>
        </w:rPr>
        <w:t xml:space="preserve"> AND TO COMMEND THE COMMISSION FOR ITS MANY YEARS OF DEDICATED SERVICE TO THE PEOPLE AND THE STATE OF SOUTH CAROLINA.</w:t>
      </w:r>
    </w:p>
    <w:p w14:paraId="5C3F1098"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A6C7AB8" w14:textId="77777777" w:rsidR="004C2184" w:rsidRDefault="004C2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Human Affairs Commission was created in 1972 to eliminate and prevent unlawful discrimination with the goal of promoting harmony and the betterment of human affairs for all South Carolinians; and</w:t>
      </w:r>
    </w:p>
    <w:p w14:paraId="2EACED70" w14:textId="77777777" w:rsidR="004C2184" w:rsidRDefault="004C2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1DC09F" w14:textId="0481C743" w:rsidR="004C2184" w:rsidRDefault="004C2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during the past fifty years, thousands of citizens, individuals, and corporations have directly used the services of the South Carolina Human Affairs Commission through the agency’s enforcement powers in employment and housing discrimination laws, through the investigation, mediation, and conciliation of charges of discrimination, through the promotion and creation of community relations councils, through training and education employers and businesses about employment and housing law, and through the monitoring of the hiring and promotion practices of all state agencies; and</w:t>
      </w:r>
    </w:p>
    <w:p w14:paraId="7F7372EB" w14:textId="77777777" w:rsidR="004C2184" w:rsidRDefault="004C2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0C9570" w14:textId="5E902E54" w:rsidR="004C2184" w:rsidRDefault="004C2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since its inception, the Commission has consistently fulfilled a positive leadership role in the progress of this </w:t>
      </w:r>
      <w:r w:rsidR="00D11910">
        <w:rPr>
          <w:rFonts w:eastAsia="Times New Roman"/>
        </w:rPr>
        <w:t>S</w:t>
      </w:r>
      <w:r>
        <w:rPr>
          <w:rFonts w:eastAsia="Times New Roman"/>
        </w:rPr>
        <w:t>tate, successfully addressing sensitive and often potentially polarizing issues in a manner which has benefited all South Carolinians; and</w:t>
      </w:r>
    </w:p>
    <w:p w14:paraId="7CCDAB19" w14:textId="77777777" w:rsidR="009D0B88" w:rsidRDefault="009D0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29CDDF" w14:textId="77777777" w:rsidR="009D0B88" w:rsidRDefault="009D0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dedication, accomplishments, and service of Commission employees have earned for it a well-deserved reputation as one of the best such agencies of its kind in the nation; and</w:t>
      </w:r>
    </w:p>
    <w:p w14:paraId="53CBE483" w14:textId="77777777" w:rsidR="009D0B88" w:rsidRDefault="009D0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0A6336" w14:textId="77777777" w:rsidR="009D0B88" w:rsidRDefault="009D0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extraordinary record was built by people whose distinguished service with and to the Commission brought great credit to the agency; and</w:t>
      </w:r>
    </w:p>
    <w:p w14:paraId="398CDE7E" w14:textId="77777777" w:rsidR="009D0B88" w:rsidRDefault="009D0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405360" w14:textId="77777777" w:rsidR="009D0B88" w:rsidRDefault="009D0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year marks the fiftieth anniversary of the creation of the South Carolina Human Affairs Commission and fifty years of exceptional service to the State of South Carolina; and</w:t>
      </w:r>
    </w:p>
    <w:p w14:paraId="7ACB6E47" w14:textId="77777777" w:rsidR="009D0B88" w:rsidRDefault="009D0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5282EA" w14:textId="5832DAA1" w:rsidR="00C24FB7" w:rsidRDefault="009D0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Governor Henry McMaster has, by proclamation, declared June 19</w:t>
      </w:r>
      <w:r w:rsidR="00C61AB1" w:rsidRPr="002C296D">
        <w:rPr>
          <w:color w:val="000000" w:themeColor="text1"/>
          <w:u w:color="000000" w:themeColor="text1"/>
          <w:shd w:val="clear" w:color="auto" w:fill="FFFFFF"/>
        </w:rPr>
        <w:t>–</w:t>
      </w:r>
      <w:r>
        <w:rPr>
          <w:rFonts w:eastAsia="Times New Roman"/>
        </w:rPr>
        <w:t xml:space="preserve">25, 2022, “Human Affairs Week” in the State of South Carolina. </w:t>
      </w:r>
      <w:r w:rsidR="00C24FB7">
        <w:rPr>
          <w:rFonts w:eastAsia="Times New Roman"/>
        </w:rPr>
        <w:t>Now, therefore,</w:t>
      </w:r>
    </w:p>
    <w:p w14:paraId="1D754538" w14:textId="77777777" w:rsidR="00C24FB7" w:rsidRDefault="00C24F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ED32A3" w14:textId="13F5B7E7" w:rsidR="00C24FB7" w:rsidRDefault="00C24F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w:t>
      </w:r>
      <w:r w:rsidR="00232ED6">
        <w:rPr>
          <w:rFonts w:eastAsia="Times New Roman"/>
        </w:rPr>
        <w:t xml:space="preserve"> by the Senate</w:t>
      </w:r>
      <w:r>
        <w:rPr>
          <w:rFonts w:eastAsia="Times New Roman"/>
        </w:rPr>
        <w:t>:</w:t>
      </w:r>
    </w:p>
    <w:p w14:paraId="44BC6105" w14:textId="77777777" w:rsidR="00C24FB7" w:rsidRDefault="00C24F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E2D370" w14:textId="6BCD0E3F" w:rsidR="00C24FB7" w:rsidRDefault="00C24F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32ED6">
        <w:rPr>
          <w:rFonts w:eastAsia="Times New Roman"/>
        </w:rPr>
        <w:t xml:space="preserve">the members of the South Carolina Senate, by this resolution, recognize </w:t>
      </w:r>
      <w:r w:rsidR="009D0B88">
        <w:rPr>
          <w:rFonts w:eastAsia="Times New Roman"/>
        </w:rPr>
        <w:t>“Human Affairs Week” as June 19</w:t>
      </w:r>
      <w:r w:rsidR="00C61AB1" w:rsidRPr="002C296D">
        <w:rPr>
          <w:color w:val="000000" w:themeColor="text1"/>
          <w:u w:color="000000" w:themeColor="text1"/>
          <w:shd w:val="clear" w:color="auto" w:fill="FFFFFF"/>
        </w:rPr>
        <w:t>–</w:t>
      </w:r>
      <w:r w:rsidR="009D0B88">
        <w:rPr>
          <w:rFonts w:eastAsia="Times New Roman"/>
        </w:rPr>
        <w:t>22,</w:t>
      </w:r>
      <w:r w:rsidR="00E5172F">
        <w:rPr>
          <w:rFonts w:eastAsia="Times New Roman"/>
        </w:rPr>
        <w:t xml:space="preserve"> 2022,</w:t>
      </w:r>
      <w:r w:rsidR="009D0B88">
        <w:rPr>
          <w:rFonts w:eastAsia="Times New Roman"/>
        </w:rPr>
        <w:t xml:space="preserve"> </w:t>
      </w:r>
      <w:r w:rsidR="00232ED6">
        <w:rPr>
          <w:rFonts w:eastAsia="Times New Roman"/>
        </w:rPr>
        <w:t xml:space="preserve">congratulate the </w:t>
      </w:r>
      <w:r w:rsidR="009D0B88">
        <w:rPr>
          <w:rFonts w:eastAsia="Times New Roman"/>
        </w:rPr>
        <w:t>South Carolina Human Affairs Commission upon the occasion of its fiftieth anniversary</w:t>
      </w:r>
      <w:r w:rsidR="00E5172F">
        <w:rPr>
          <w:rFonts w:eastAsia="Times New Roman"/>
        </w:rPr>
        <w:t>,</w:t>
      </w:r>
      <w:r w:rsidR="009D0B88">
        <w:rPr>
          <w:rFonts w:eastAsia="Times New Roman"/>
        </w:rPr>
        <w:t xml:space="preserve"> and</w:t>
      </w:r>
      <w:r w:rsidR="00E5172F">
        <w:rPr>
          <w:rFonts w:eastAsia="Times New Roman"/>
        </w:rPr>
        <w:t xml:space="preserve"> </w:t>
      </w:r>
      <w:r w:rsidR="00232ED6">
        <w:rPr>
          <w:rFonts w:eastAsia="Times New Roman"/>
        </w:rPr>
        <w:t>commend</w:t>
      </w:r>
      <w:r w:rsidR="00E5172F">
        <w:rPr>
          <w:rFonts w:eastAsia="Times New Roman"/>
        </w:rPr>
        <w:t xml:space="preserve"> the Commission</w:t>
      </w:r>
      <w:r w:rsidR="009D0B88">
        <w:rPr>
          <w:rFonts w:eastAsia="Times New Roman"/>
        </w:rPr>
        <w:t xml:space="preserve"> for its many years of dedicated service to the people and the State of South Carolina.</w:t>
      </w:r>
    </w:p>
    <w:p w14:paraId="5DD62243" w14:textId="77777777" w:rsidR="00C24FB7" w:rsidRDefault="00C24F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ED557A" w14:textId="77777777" w:rsidR="00C24FB7" w:rsidRPr="00522CE0" w:rsidRDefault="00C24F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E5172F">
        <w:rPr>
          <w:rFonts w:eastAsia="Times New Roman"/>
        </w:rPr>
        <w:t>the South Carolina Human Affairs Commission</w:t>
      </w:r>
      <w:r>
        <w:rPr>
          <w:rFonts w:eastAsia="Times New Roman"/>
        </w:rPr>
        <w:t>.</w:t>
      </w:r>
    </w:p>
    <w:p w14:paraId="628A0395" w14:textId="2264FC18" w:rsidR="00465F24" w:rsidRDefault="00E0306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B13BB9A" w14:textId="77777777" w:rsidR="00BD2113" w:rsidRDefault="00BD2113" w:rsidP="00BD2113">
      <w:pPr>
        <w:suppressAutoHyphens/>
        <w:jc w:val="both"/>
        <w:rPr>
          <w:rFonts w:eastAsia="Times New Roman"/>
        </w:rPr>
      </w:pPr>
    </w:p>
    <w:sectPr w:rsidR="00BD2113" w:rsidSect="00BD21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8C1258" w14:textId="77777777" w:rsidR="004C2184" w:rsidRDefault="004C2184" w:rsidP="00522CE0">
      <w:r>
        <w:separator/>
      </w:r>
    </w:p>
  </w:endnote>
  <w:endnote w:type="continuationSeparator" w:id="0">
    <w:p w14:paraId="7609DD9D" w14:textId="77777777" w:rsidR="004C2184" w:rsidRDefault="004C218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31D3108-DE02-43CE-A019-745D4C7745B6}"/>
    <w:embedBold r:id="rId2" w:fontKey="{2E01EC22-A6CA-4016-8DCF-10C48612311B}"/>
  </w:font>
  <w:font w:name="Calibri">
    <w:panose1 w:val="020F0502020204030204"/>
    <w:charset w:val="00"/>
    <w:family w:val="swiss"/>
    <w:pitch w:val="variable"/>
    <w:sig w:usb0="E4002EFF" w:usb1="C000247B" w:usb2="00000009" w:usb3="00000000" w:csb0="000001FF" w:csb1="00000000"/>
    <w:embedRegular r:id="rId3" w:fontKey="{7CAE7948-0941-4570-AA3A-44EF3802E64D}"/>
    <w:embedBold r:id="rId4" w:fontKey="{15CB84A2-38CC-4AE7-BB7B-FC6E989D44A3}"/>
  </w:font>
  <w:font w:name="Cambria">
    <w:panose1 w:val="02040503050406030204"/>
    <w:charset w:val="00"/>
    <w:family w:val="roman"/>
    <w:pitch w:val="variable"/>
    <w:sig w:usb0="E00006FF" w:usb1="420024FF" w:usb2="02000000" w:usb3="00000000" w:csb0="0000019F" w:csb1="00000000"/>
    <w:embedRegular r:id="rId5" w:fontKey="{4D016646-AA27-4A2A-B414-EE807964752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28F77" w14:textId="6AAA7A17" w:rsidR="00BD2113" w:rsidRPr="00755DF2" w:rsidRDefault="00BD2113" w:rsidP="00755DF2">
    <w:pPr>
      <w:pStyle w:val="Footer"/>
      <w:tabs>
        <w:tab w:val="clear" w:pos="4680"/>
        <w:tab w:val="clear" w:pos="9360"/>
        <w:tab w:val="center" w:pos="2995"/>
      </w:tabs>
      <w:spacing w:before="120"/>
    </w:pPr>
    <w:r>
      <w:t>[1364]</w:t>
    </w:r>
    <w:r>
      <w:tab/>
    </w:r>
    <w:r>
      <w:fldChar w:fldCharType="begin"/>
    </w:r>
    <w:r>
      <w:instrText xml:space="preserve"> PAGE  \* MERGEFORMAT </w:instrText>
    </w:r>
    <w:r>
      <w:fldChar w:fldCharType="separate"/>
    </w:r>
    <w:r w:rsidR="00B30A1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DEF910" w14:textId="77777777" w:rsidR="004C2184" w:rsidRDefault="004C2184" w:rsidP="00522CE0">
      <w:r>
        <w:separator/>
      </w:r>
    </w:p>
  </w:footnote>
  <w:footnote w:type="continuationSeparator" w:id="0">
    <w:p w14:paraId="187781C6" w14:textId="77777777" w:rsidR="004C2184" w:rsidRDefault="004C218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HUMA.KMM.JS"/>
    <w:docVar w:name="CoverAttorneyInitials" w:val="KMM"/>
    <w:docVar w:name="CoverAttorneyLastName" w:val="Moffitt"/>
    <w:docVar w:name="CoverBillType" w:val="r"/>
    <w:docVar w:name="CoverSenator" w:val="JS"/>
    <w:docVar w:name="dvBillNumber" w:val="1364"/>
    <w:docVar w:name="dvBillNumberPrefix" w:val="S. "/>
    <w:docVar w:name="dvOriginalBody" w:val="Senate"/>
    <w:docVar w:name="fulldraftpath" w:val="L:\S-RES\JS\006HUMA.KMM.JS.DOCX"/>
    <w:docVar w:name="NameofBody" w:val="S"/>
    <w:docVar w:name="vgroup2" w:val="S-RES"/>
  </w:docVars>
  <w:rsids>
    <w:rsidRoot w:val="00C24FB7"/>
    <w:rsid w:val="00033995"/>
    <w:rsid w:val="00042AC1"/>
    <w:rsid w:val="00046516"/>
    <w:rsid w:val="00072458"/>
    <w:rsid w:val="0007601D"/>
    <w:rsid w:val="000B0720"/>
    <w:rsid w:val="000B5EAF"/>
    <w:rsid w:val="000F7696"/>
    <w:rsid w:val="001315B2"/>
    <w:rsid w:val="00170561"/>
    <w:rsid w:val="00174988"/>
    <w:rsid w:val="00186AC9"/>
    <w:rsid w:val="00197DF1"/>
    <w:rsid w:val="001B3DD9"/>
    <w:rsid w:val="001B7E5D"/>
    <w:rsid w:val="001D3BAC"/>
    <w:rsid w:val="00216025"/>
    <w:rsid w:val="00232ED6"/>
    <w:rsid w:val="00245C4E"/>
    <w:rsid w:val="00282C20"/>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65F24"/>
    <w:rsid w:val="004813A2"/>
    <w:rsid w:val="004952FA"/>
    <w:rsid w:val="004B490D"/>
    <w:rsid w:val="004B6A22"/>
    <w:rsid w:val="004C2184"/>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55DF2"/>
    <w:rsid w:val="00765784"/>
    <w:rsid w:val="007A4390"/>
    <w:rsid w:val="007E17E7"/>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D0B88"/>
    <w:rsid w:val="00A02011"/>
    <w:rsid w:val="00A22619"/>
    <w:rsid w:val="00A4011E"/>
    <w:rsid w:val="00A86015"/>
    <w:rsid w:val="00A9594E"/>
    <w:rsid w:val="00AE59C8"/>
    <w:rsid w:val="00B10098"/>
    <w:rsid w:val="00B30A14"/>
    <w:rsid w:val="00B5790D"/>
    <w:rsid w:val="00B945C5"/>
    <w:rsid w:val="00BA20EA"/>
    <w:rsid w:val="00BB5AFC"/>
    <w:rsid w:val="00BC026E"/>
    <w:rsid w:val="00BC0A56"/>
    <w:rsid w:val="00BD2113"/>
    <w:rsid w:val="00C01C6D"/>
    <w:rsid w:val="00C24FB7"/>
    <w:rsid w:val="00C45366"/>
    <w:rsid w:val="00C57023"/>
    <w:rsid w:val="00C61AB1"/>
    <w:rsid w:val="00C74052"/>
    <w:rsid w:val="00CB187A"/>
    <w:rsid w:val="00CC0EC7"/>
    <w:rsid w:val="00CC251A"/>
    <w:rsid w:val="00CF178F"/>
    <w:rsid w:val="00CF2C98"/>
    <w:rsid w:val="00D00AFD"/>
    <w:rsid w:val="00D1088B"/>
    <w:rsid w:val="00D11910"/>
    <w:rsid w:val="00D1286F"/>
    <w:rsid w:val="00D14DE6"/>
    <w:rsid w:val="00D156D2"/>
    <w:rsid w:val="00D35486"/>
    <w:rsid w:val="00D53E29"/>
    <w:rsid w:val="00D86943"/>
    <w:rsid w:val="00DA3C6B"/>
    <w:rsid w:val="00DA47B9"/>
    <w:rsid w:val="00DE5635"/>
    <w:rsid w:val="00E03062"/>
    <w:rsid w:val="00E058D3"/>
    <w:rsid w:val="00E12CA0"/>
    <w:rsid w:val="00E2236D"/>
    <w:rsid w:val="00E5172F"/>
    <w:rsid w:val="00E76AD9"/>
    <w:rsid w:val="00E86EE2"/>
    <w:rsid w:val="00E91E2F"/>
    <w:rsid w:val="00EA3546"/>
    <w:rsid w:val="00EB47AE"/>
    <w:rsid w:val="00EC34E1"/>
    <w:rsid w:val="00F0234A"/>
    <w:rsid w:val="00F05CF2"/>
    <w:rsid w:val="00F51241"/>
    <w:rsid w:val="00F52959"/>
    <w:rsid w:val="00F55884"/>
    <w:rsid w:val="00FB692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4911D85"/>
  <w15:docId w15:val="{3E55AB6A-16AB-43F7-B6A3-08D018EEF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D21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21-22\1364_20220628.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cstatehouse.gov/billsearch.php?billnumbers=1364&amp;session=124&amp;summary=B"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547</Words>
  <Characters>3118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1364: Subject not yet available - South Carolina Legislature Online</dc:title>
  <dc:subject/>
  <dc:creator>Hannah Warner</dc:creator>
  <cp:keywords/>
  <dc:description/>
  <cp:lastModifiedBy>Derrick Williamson</cp:lastModifiedBy>
  <cp:revision>2</cp:revision>
  <dcterms:created xsi:type="dcterms:W3CDTF">2022-07-08T14:43:00Z</dcterms:created>
  <dcterms:modified xsi:type="dcterms:W3CDTF">2022-07-08T14:43:00Z</dcterms:modified>
</cp:coreProperties>
</file>