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37595" w:rsidRDefault="00037595" w:rsidP="00037595">
      <w:pPr>
        <w:widowControl w:val="0"/>
        <w:jc w:val="center"/>
      </w:pPr>
      <w:r w:rsidRPr="00037595">
        <w:rPr>
          <w:b/>
        </w:rPr>
        <w:t>South Carolina General Assembly</w:t>
      </w:r>
    </w:p>
    <w:p w:rsidR="00037595" w:rsidRDefault="00037595" w:rsidP="00037595">
      <w:pPr>
        <w:widowControl w:val="0"/>
        <w:jc w:val="center"/>
      </w:pPr>
      <w:r>
        <w:t>124th Session, 2021-2022</w:t>
      </w:r>
    </w:p>
    <w:p w:rsidR="00037595" w:rsidRDefault="00037595" w:rsidP="00037595">
      <w:pPr>
        <w:widowControl w:val="0"/>
      </w:pPr>
    </w:p>
    <w:p w:rsidR="00037595" w:rsidRDefault="00037595" w:rsidP="00037595">
      <w:pPr>
        <w:widowControl w:val="0"/>
        <w:rPr>
          <w:b/>
        </w:rPr>
      </w:pPr>
      <w:r w:rsidRPr="00037595">
        <w:rPr>
          <w:b/>
        </w:rPr>
        <w:t>S.</w:t>
      </w:r>
      <w:r>
        <w:rPr>
          <w:b/>
        </w:rPr>
        <w:t xml:space="preserve"> </w:t>
      </w:r>
      <w:r w:rsidRPr="00037595">
        <w:rPr>
          <w:b/>
        </w:rPr>
        <w:t>247</w:t>
      </w:r>
    </w:p>
    <w:p w:rsidR="00037595" w:rsidRDefault="00037595" w:rsidP="00037595">
      <w:pPr>
        <w:widowControl w:val="0"/>
        <w:rPr>
          <w:b/>
        </w:rPr>
      </w:pPr>
    </w:p>
    <w:p w:rsidR="00037595" w:rsidRDefault="00037595" w:rsidP="00037595">
      <w:pPr>
        <w:widowControl w:val="0"/>
      </w:pPr>
      <w:r w:rsidRPr="00037595">
        <w:rPr>
          <w:b/>
        </w:rPr>
        <w:t>STATUS INFORMATION</w:t>
      </w:r>
    </w:p>
    <w:p w:rsidR="00037595" w:rsidRDefault="00037595" w:rsidP="00037595">
      <w:pPr>
        <w:widowControl w:val="0"/>
      </w:pPr>
    </w:p>
    <w:p w:rsidR="00037595" w:rsidRDefault="00037595" w:rsidP="00037595">
      <w:pPr>
        <w:widowControl w:val="0"/>
      </w:pPr>
      <w:r>
        <w:t>General Bill</w:t>
      </w:r>
    </w:p>
    <w:p w:rsidR="00037595" w:rsidRDefault="00037595" w:rsidP="00037595">
      <w:pPr>
        <w:widowControl w:val="0"/>
      </w:pPr>
      <w:r>
        <w:t>Sponsors: Senator Young</w:t>
      </w:r>
    </w:p>
    <w:p w:rsidR="00037595" w:rsidRDefault="00037595" w:rsidP="00037595">
      <w:pPr>
        <w:widowControl w:val="0"/>
      </w:pPr>
      <w:r>
        <w:t>Document Path: l:\s-res\try\008publ.sp.try.docx</w:t>
      </w:r>
    </w:p>
    <w:p w:rsidR="00037595" w:rsidRDefault="00037595" w:rsidP="00037595">
      <w:pPr>
        <w:widowControl w:val="0"/>
      </w:pPr>
    </w:p>
    <w:p w:rsidR="00BD7B37" w:rsidRDefault="00BD7B37" w:rsidP="00037595">
      <w:pPr>
        <w:widowControl w:val="0"/>
      </w:pPr>
      <w:r>
        <w:t>Introduced in the Senate on January 12, 2021</w:t>
      </w:r>
    </w:p>
    <w:p w:rsidR="00BD7B37" w:rsidRPr="00BD7B37" w:rsidRDefault="00BD7B37" w:rsidP="00037595">
      <w:pPr>
        <w:widowControl w:val="0"/>
      </w:pPr>
      <w:r>
        <w:t xml:space="preserve">Currently residing in the Senate Committee on </w:t>
      </w:r>
      <w:r w:rsidRPr="00BD7B37">
        <w:rPr>
          <w:b/>
        </w:rPr>
        <w:t>Judiciary</w:t>
      </w:r>
    </w:p>
    <w:p w:rsidR="00BD7B37" w:rsidRDefault="00BD7B37" w:rsidP="00037595">
      <w:pPr>
        <w:widowControl w:val="0"/>
      </w:pPr>
    </w:p>
    <w:p w:rsidR="00037595" w:rsidRDefault="00F23CEE" w:rsidP="00037595">
      <w:pPr>
        <w:widowControl w:val="0"/>
      </w:pPr>
      <w:r>
        <w:t>Summary: Public utility services</w:t>
      </w:r>
    </w:p>
    <w:p w:rsidR="00037595" w:rsidRDefault="00037595" w:rsidP="00037595">
      <w:pPr>
        <w:widowControl w:val="0"/>
      </w:pPr>
    </w:p>
    <w:p w:rsidR="00037595" w:rsidRDefault="00037595" w:rsidP="00037595">
      <w:pPr>
        <w:widowControl w:val="0"/>
      </w:pPr>
    </w:p>
    <w:p w:rsidR="00037595" w:rsidRDefault="00037595" w:rsidP="00037595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037595">
        <w:rPr>
          <w:b/>
        </w:rPr>
        <w:t>HISTORY OF LEGISLATIVE ACTIONS</w:t>
      </w:r>
    </w:p>
    <w:p w:rsidR="00037595" w:rsidRDefault="00037595" w:rsidP="00037595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037595" w:rsidRPr="00037595" w:rsidRDefault="00037595" w:rsidP="00037595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037595">
        <w:rPr>
          <w:u w:val="single"/>
        </w:rPr>
        <w:tab/>
        <w:t>Date</w:t>
      </w:r>
      <w:r w:rsidRPr="00037595">
        <w:rPr>
          <w:u w:val="single"/>
        </w:rPr>
        <w:tab/>
        <w:t>Body</w:t>
      </w:r>
      <w:r w:rsidRPr="00037595">
        <w:rPr>
          <w:u w:val="single"/>
        </w:rPr>
        <w:tab/>
        <w:t>Action Description with journal page number</w:t>
      </w:r>
      <w:r w:rsidRPr="00037595">
        <w:rPr>
          <w:u w:val="single"/>
        </w:rPr>
        <w:tab/>
      </w:r>
    </w:p>
    <w:p w:rsidR="00E665B5" w:rsidRDefault="00E665B5" w:rsidP="00E665B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12/9/2020</w:t>
      </w:r>
      <w:r>
        <w:tab/>
        <w:t>Senate</w:t>
      </w:r>
      <w:r>
        <w:tab/>
        <w:t>Prefiled</w:t>
      </w:r>
    </w:p>
    <w:p w:rsidR="00E665B5" w:rsidRDefault="00E665B5" w:rsidP="00E665B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12/9/2020</w:t>
      </w:r>
      <w:r>
        <w:tab/>
        <w:t>Senate</w:t>
      </w:r>
      <w:r>
        <w:tab/>
        <w:t xml:space="preserve">Referred to Committee on </w:t>
      </w:r>
      <w:r w:rsidRPr="00B13B8F">
        <w:rPr>
          <w:b/>
        </w:rPr>
        <w:t>Judiciary</w:t>
      </w:r>
    </w:p>
    <w:p w:rsidR="00E665B5" w:rsidRDefault="00E665B5" w:rsidP="00E665B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1/12/2021</w:t>
      </w:r>
      <w:r>
        <w:tab/>
        <w:t>Senate</w:t>
      </w:r>
      <w:r>
        <w:tab/>
        <w:t>Introduced and read first time (</w:t>
      </w:r>
      <w:hyperlink r:id="rId6" w:history="1">
        <w:r w:rsidRPr="00B13B8F">
          <w:rPr>
            <w:rStyle w:val="Hyperlink"/>
          </w:rPr>
          <w:t>Senate Journal</w:t>
        </w:r>
        <w:r w:rsidRPr="00B13B8F">
          <w:rPr>
            <w:rStyle w:val="Hyperlink"/>
          </w:rPr>
          <w:noBreakHyphen/>
          <w:t>page 234</w:t>
        </w:r>
      </w:hyperlink>
      <w:r>
        <w:t>)</w:t>
      </w:r>
    </w:p>
    <w:p w:rsidR="00E665B5" w:rsidRDefault="00E665B5" w:rsidP="00E665B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1/12/2021</w:t>
      </w:r>
      <w:r>
        <w:tab/>
        <w:t>Senate</w:t>
      </w:r>
      <w:r>
        <w:tab/>
        <w:t xml:space="preserve">Referred to Committee on </w:t>
      </w:r>
      <w:r w:rsidRPr="00B13B8F">
        <w:rPr>
          <w:b/>
        </w:rPr>
        <w:t>Judiciary</w:t>
      </w:r>
      <w:r>
        <w:t xml:space="preserve"> (</w:t>
      </w:r>
      <w:hyperlink r:id="rId7" w:history="1">
        <w:r w:rsidRPr="00B13B8F">
          <w:rPr>
            <w:rStyle w:val="Hyperlink"/>
          </w:rPr>
          <w:t>Senate Journal</w:t>
        </w:r>
        <w:r w:rsidRPr="00B13B8F">
          <w:rPr>
            <w:rStyle w:val="Hyperlink"/>
          </w:rPr>
          <w:noBreakHyphen/>
          <w:t>page 234</w:t>
        </w:r>
      </w:hyperlink>
      <w:r>
        <w:t>)</w:t>
      </w:r>
    </w:p>
    <w:p w:rsidR="00E665B5" w:rsidRDefault="00E665B5" w:rsidP="00E665B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037595" w:rsidRDefault="00037595" w:rsidP="0003759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8" w:history="1">
        <w:r w:rsidRPr="00037595">
          <w:rPr>
            <w:rStyle w:val="Hyperlink"/>
          </w:rPr>
          <w:t>legislative information</w:t>
        </w:r>
      </w:hyperlink>
      <w:r>
        <w:t xml:space="preserve"> at the website</w:t>
      </w:r>
    </w:p>
    <w:p w:rsidR="00037595" w:rsidRDefault="00037595" w:rsidP="0003759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037595" w:rsidRPr="00037595" w:rsidRDefault="00037595" w:rsidP="0003759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037595" w:rsidRDefault="00037595" w:rsidP="00037595">
      <w:pPr>
        <w:widowControl w:val="0"/>
      </w:pPr>
      <w:r w:rsidRPr="00037595">
        <w:rPr>
          <w:b/>
        </w:rPr>
        <w:t>VERSIONS OF THIS BILL</w:t>
      </w:r>
    </w:p>
    <w:p w:rsidR="00037595" w:rsidRDefault="00037595" w:rsidP="00037595">
      <w:pPr>
        <w:widowControl w:val="0"/>
      </w:pPr>
    </w:p>
    <w:p w:rsidR="00037595" w:rsidRDefault="00854A32" w:rsidP="00037595">
      <w:pPr>
        <w:widowControl w:val="0"/>
      </w:pPr>
      <w:hyperlink r:id="rId9" w:history="1">
        <w:r w:rsidR="00037595">
          <w:rPr>
            <w:rStyle w:val="Hyperlink"/>
          </w:rPr>
          <w:t>12/9/2020</w:t>
        </w:r>
      </w:hyperlink>
    </w:p>
    <w:p w:rsidR="00037595" w:rsidRDefault="00037595" w:rsidP="00037595"/>
    <w:p w:rsidR="00037595" w:rsidRDefault="00037595" w:rsidP="00037595">
      <w:pPr>
        <w:sectPr w:rsidR="00037595" w:rsidSect="0003759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AC35E1" w:rsidRPr="00522CE0" w:rsidRDefault="00AC35E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AC35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FA3DAF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D6266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AMEND CHAPTER 1, TITLE 58 OF THE 1976 CODE, RELATING TO PUBLIC UTILITIES, SERVICES, AND CARRIERS, BY ADDING SECTION 58-1-70, TO PROHIBIT NATURAL GAS </w:t>
      </w:r>
      <w:r w:rsidR="00EC315F">
        <w:rPr>
          <w:rFonts w:eastAsia="Times New Roman"/>
        </w:rPr>
        <w:t xml:space="preserve">OR </w:t>
      </w:r>
      <w:r>
        <w:rPr>
          <w:rFonts w:eastAsia="Times New Roman"/>
        </w:rPr>
        <w:t>ELECTRIC PUBLIC UTILITIES FROM DISCLOSING CUSTOMER INFORMATION TO A THIRD PARTY WITHOUT THE EXPRESS CONSENT OF THE CUSTOMER.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FA3DAF" w:rsidRDefault="00FA3DA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FA3DAF" w:rsidRDefault="00FA3DA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6266F" w:rsidRDefault="00FA3DAF" w:rsidP="00D626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D6266F">
        <w:rPr>
          <w:rFonts w:eastAsia="Times New Roman"/>
        </w:rPr>
        <w:t>Chapter 1, Title 58 of the 1976 Code is amended by adding:</w:t>
      </w:r>
    </w:p>
    <w:p w:rsidR="00D6266F" w:rsidRDefault="00D6266F" w:rsidP="00D626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A3DAF" w:rsidRDefault="00D6266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“Section 58-1-70.</w:t>
      </w:r>
      <w:r>
        <w:rPr>
          <w:rFonts w:eastAsia="Times New Roman"/>
        </w:rPr>
        <w:tab/>
        <w:t>A natural gas or electric public utility, not to include an electric cooperative, is prohibited from disclosing customer information to a third party without the express written or electronic consent of the customer.”</w:t>
      </w:r>
    </w:p>
    <w:p w:rsidR="00FA3DAF" w:rsidRDefault="00FA3DA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A3DAF" w:rsidRPr="00522CE0" w:rsidRDefault="00FA3DA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EC315F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B96061" w:rsidRDefault="00DD032C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037595" w:rsidRDefault="00037595" w:rsidP="00037595">
      <w:pPr>
        <w:suppressAutoHyphens/>
        <w:jc w:val="both"/>
        <w:rPr>
          <w:rFonts w:eastAsia="Times New Roman"/>
        </w:rPr>
      </w:pPr>
    </w:p>
    <w:sectPr w:rsidR="00037595" w:rsidSect="00037595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A3DAF" w:rsidRDefault="00FA3DAF" w:rsidP="00522CE0">
      <w:r>
        <w:separator/>
      </w:r>
    </w:p>
  </w:endnote>
  <w:endnote w:type="continuationSeparator" w:id="0">
    <w:p w:rsidR="00FA3DAF" w:rsidRDefault="00FA3DAF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BC6A5135-9F6C-45F8-BB61-54807AE562EC}"/>
    <w:embedBold r:id="rId2" w:fontKey="{9994627E-3CDF-4E48-BDEB-3BD14604751C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4A527093-220F-4FED-ACAF-485A0B035FC9}"/>
    <w:embedBold r:id="rId4" w:fontKey="{E7F62D9D-D27B-44FD-9623-B1C8F492131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F575CF34-1AE4-4C88-A9AA-7CCB588EB70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423B67A5-0569-4C35-A783-5DB1B53D24C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37595" w:rsidRPr="00AC35E1" w:rsidRDefault="00037595" w:rsidP="00AC35E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[247]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F23CEE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A3DAF" w:rsidRDefault="00FA3DAF" w:rsidP="00522CE0">
      <w:r>
        <w:separator/>
      </w:r>
    </w:p>
  </w:footnote>
  <w:footnote w:type="continuationSeparator" w:id="0">
    <w:p w:rsidR="00FA3DAF" w:rsidRDefault="00FA3DAF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8PUBL.SP.TRY"/>
    <w:docVar w:name="CoverAttorneyInitials" w:val="SP"/>
    <w:docVar w:name="CoverAttorneyLastName" w:val="Parrish"/>
    <w:docVar w:name="CoverBillType" w:val="b"/>
    <w:docVar w:name="CoverSenator" w:val="TRY"/>
    <w:docVar w:name="dvBillNumber" w:val="247"/>
    <w:docVar w:name="dvBillNumberPrefix" w:val="S. "/>
    <w:docVar w:name="dvOriginalBody" w:val="Senate"/>
    <w:docVar w:name="fulldraftpath" w:val="L:\S-RES\TRY\008PUBL.SP.TRY.DOCX"/>
    <w:docVar w:name="NameofBody" w:val="S"/>
    <w:docVar w:name="vgroup2" w:val="S-RES"/>
  </w:docVars>
  <w:rsids>
    <w:rsidRoot w:val="00FA3DAF"/>
    <w:rsid w:val="00037595"/>
    <w:rsid w:val="00042AC1"/>
    <w:rsid w:val="00046516"/>
    <w:rsid w:val="00072458"/>
    <w:rsid w:val="0007601D"/>
    <w:rsid w:val="000B0720"/>
    <w:rsid w:val="000B5EAF"/>
    <w:rsid w:val="001315B2"/>
    <w:rsid w:val="00170561"/>
    <w:rsid w:val="00174988"/>
    <w:rsid w:val="00186AC9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2D4BCD"/>
    <w:rsid w:val="00307C2B"/>
    <w:rsid w:val="00315D04"/>
    <w:rsid w:val="00383247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65148"/>
    <w:rsid w:val="00570403"/>
    <w:rsid w:val="00577450"/>
    <w:rsid w:val="00593361"/>
    <w:rsid w:val="005A413B"/>
    <w:rsid w:val="005A5017"/>
    <w:rsid w:val="005A648C"/>
    <w:rsid w:val="005F07AC"/>
    <w:rsid w:val="005F1745"/>
    <w:rsid w:val="006A1802"/>
    <w:rsid w:val="006C0CBB"/>
    <w:rsid w:val="006C74EA"/>
    <w:rsid w:val="006F56CF"/>
    <w:rsid w:val="00720D40"/>
    <w:rsid w:val="007318D4"/>
    <w:rsid w:val="00765784"/>
    <w:rsid w:val="007A4390"/>
    <w:rsid w:val="007E5CB7"/>
    <w:rsid w:val="008314D2"/>
    <w:rsid w:val="00870F6F"/>
    <w:rsid w:val="008B2F42"/>
    <w:rsid w:val="008C3697"/>
    <w:rsid w:val="008E185F"/>
    <w:rsid w:val="008F023B"/>
    <w:rsid w:val="008F5077"/>
    <w:rsid w:val="00904E16"/>
    <w:rsid w:val="009162B3"/>
    <w:rsid w:val="00927C62"/>
    <w:rsid w:val="00983951"/>
    <w:rsid w:val="00984124"/>
    <w:rsid w:val="00984640"/>
    <w:rsid w:val="00995C37"/>
    <w:rsid w:val="009C118A"/>
    <w:rsid w:val="009F2C2A"/>
    <w:rsid w:val="00A02011"/>
    <w:rsid w:val="00A4011E"/>
    <w:rsid w:val="00A63D8F"/>
    <w:rsid w:val="00A86015"/>
    <w:rsid w:val="00A9594E"/>
    <w:rsid w:val="00AC35E1"/>
    <w:rsid w:val="00AE2AC5"/>
    <w:rsid w:val="00AE59C8"/>
    <w:rsid w:val="00B10098"/>
    <w:rsid w:val="00B5790D"/>
    <w:rsid w:val="00B945C5"/>
    <w:rsid w:val="00B96061"/>
    <w:rsid w:val="00BA20EA"/>
    <w:rsid w:val="00BB5AFC"/>
    <w:rsid w:val="00BC026E"/>
    <w:rsid w:val="00BC0A56"/>
    <w:rsid w:val="00BD7B37"/>
    <w:rsid w:val="00C45366"/>
    <w:rsid w:val="00C57023"/>
    <w:rsid w:val="00C74052"/>
    <w:rsid w:val="00CB187A"/>
    <w:rsid w:val="00CC0EC7"/>
    <w:rsid w:val="00CC251A"/>
    <w:rsid w:val="00CF2C98"/>
    <w:rsid w:val="00D1088B"/>
    <w:rsid w:val="00D12389"/>
    <w:rsid w:val="00D1286F"/>
    <w:rsid w:val="00D14DE6"/>
    <w:rsid w:val="00D156D2"/>
    <w:rsid w:val="00D35486"/>
    <w:rsid w:val="00D53E29"/>
    <w:rsid w:val="00D6266F"/>
    <w:rsid w:val="00D86943"/>
    <w:rsid w:val="00DA3C6B"/>
    <w:rsid w:val="00DA47B9"/>
    <w:rsid w:val="00DD032C"/>
    <w:rsid w:val="00DE5635"/>
    <w:rsid w:val="00E058D3"/>
    <w:rsid w:val="00E12CA0"/>
    <w:rsid w:val="00E2236D"/>
    <w:rsid w:val="00E665B5"/>
    <w:rsid w:val="00E76AD9"/>
    <w:rsid w:val="00E86EE2"/>
    <w:rsid w:val="00E91E2F"/>
    <w:rsid w:val="00EA3546"/>
    <w:rsid w:val="00EB47AE"/>
    <w:rsid w:val="00EC315F"/>
    <w:rsid w:val="00EC34E1"/>
    <w:rsid w:val="00F0234A"/>
    <w:rsid w:val="00F05CF2"/>
    <w:rsid w:val="00F23CEE"/>
    <w:rsid w:val="00F51241"/>
    <w:rsid w:val="00F52959"/>
    <w:rsid w:val="00F55884"/>
    <w:rsid w:val="00FA3DAF"/>
    <w:rsid w:val="00FB7F01"/>
    <w:rsid w:val="00FC0D36"/>
    <w:rsid w:val="00FC3A2B"/>
    <w:rsid w:val="00FE6467"/>
    <w:rsid w:val="00FE7C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5:docId w15:val="{A8AB76C4-2251-4B44-92CB-00CD1C6E2B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C315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315F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03759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247&amp;session=124&amp;summary=B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\20210112.docx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210112.docx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file:///p:\pprever\2021-22\247_20201209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258</Words>
  <Characters>1472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1727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247: Subject not yet available - South Carolina Legislature Online</dc:title>
  <dc:subject/>
  <dc:creator>Sara Parrish</dc:creator>
  <cp:keywords/>
  <dc:description/>
  <cp:lastModifiedBy>S Wilson</cp:lastModifiedBy>
  <cp:revision>2</cp:revision>
  <dcterms:created xsi:type="dcterms:W3CDTF">2021-01-21T18:33:00Z</dcterms:created>
  <dcterms:modified xsi:type="dcterms:W3CDTF">2021-01-21T18:33:00Z</dcterms:modified>
</cp:coreProperties>
</file>