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C3B" w:rsidRDefault="00D63C3B" w:rsidP="00D63C3B">
      <w:pPr>
        <w:widowControl w:val="0"/>
        <w:jc w:val="center"/>
      </w:pPr>
      <w:r w:rsidRPr="00D63C3B">
        <w:rPr>
          <w:b/>
        </w:rPr>
        <w:t>South Carolina General Assembly</w:t>
      </w:r>
    </w:p>
    <w:p w:rsidR="00D63C3B" w:rsidRDefault="00D63C3B" w:rsidP="00D63C3B">
      <w:pPr>
        <w:widowControl w:val="0"/>
        <w:jc w:val="center"/>
      </w:pPr>
      <w:r>
        <w:t>124th Session, 2021-2022</w:t>
      </w:r>
    </w:p>
    <w:p w:rsidR="00D63C3B" w:rsidRDefault="00D63C3B" w:rsidP="00D63C3B">
      <w:pPr>
        <w:widowControl w:val="0"/>
        <w:jc w:val="left"/>
      </w:pPr>
    </w:p>
    <w:p w:rsidR="00D63C3B" w:rsidRDefault="00D63C3B" w:rsidP="00D63C3B">
      <w:pPr>
        <w:widowControl w:val="0"/>
        <w:jc w:val="left"/>
        <w:rPr>
          <w:b/>
        </w:rPr>
      </w:pPr>
      <w:r w:rsidRPr="00D63C3B">
        <w:rPr>
          <w:b/>
        </w:rPr>
        <w:t>H. 3001</w:t>
      </w:r>
    </w:p>
    <w:p w:rsidR="00D63C3B" w:rsidRDefault="00D63C3B" w:rsidP="00D63C3B">
      <w:pPr>
        <w:widowControl w:val="0"/>
        <w:jc w:val="left"/>
        <w:rPr>
          <w:b/>
        </w:rPr>
      </w:pPr>
    </w:p>
    <w:p w:rsidR="00D63C3B" w:rsidRDefault="00D63C3B" w:rsidP="00D63C3B">
      <w:pPr>
        <w:widowControl w:val="0"/>
        <w:jc w:val="left"/>
      </w:pPr>
      <w:r w:rsidRPr="00D63C3B">
        <w:rPr>
          <w:b/>
        </w:rPr>
        <w:t>STATUS INFORMATION</w:t>
      </w:r>
    </w:p>
    <w:p w:rsidR="00D63C3B" w:rsidRDefault="00D63C3B" w:rsidP="00D63C3B">
      <w:pPr>
        <w:widowControl w:val="0"/>
        <w:jc w:val="left"/>
      </w:pPr>
    </w:p>
    <w:p w:rsidR="00D63C3B" w:rsidRDefault="00D63C3B" w:rsidP="00D63C3B">
      <w:pPr>
        <w:widowControl w:val="0"/>
        <w:jc w:val="left"/>
      </w:pPr>
      <w:r>
        <w:t>House Resolution</w:t>
      </w:r>
    </w:p>
    <w:p w:rsidR="00D63C3B" w:rsidRDefault="00D63C3B" w:rsidP="00D63C3B">
      <w:pPr>
        <w:widowControl w:val="0"/>
        <w:jc w:val="left"/>
      </w:pPr>
      <w:r>
        <w:t>Sponsors: Rep. Lucas</w:t>
      </w:r>
    </w:p>
    <w:p w:rsidR="00D63C3B" w:rsidRDefault="00D63C3B" w:rsidP="00D63C3B">
      <w:pPr>
        <w:widowControl w:val="0"/>
        <w:jc w:val="left"/>
      </w:pPr>
      <w:r>
        <w:t>Document Path: l:\council\bills\bh\7318ahb21.docx</w:t>
      </w:r>
    </w:p>
    <w:p w:rsidR="00D63C3B" w:rsidRDefault="00D63C3B" w:rsidP="00D63C3B">
      <w:pPr>
        <w:widowControl w:val="0"/>
        <w:jc w:val="left"/>
      </w:pPr>
    </w:p>
    <w:p w:rsidR="00D63C3B" w:rsidRDefault="00D63C3B" w:rsidP="00D63C3B">
      <w:pPr>
        <w:widowControl w:val="0"/>
        <w:jc w:val="left"/>
      </w:pPr>
      <w:r>
        <w:t>Intro</w:t>
      </w:r>
      <w:r w:rsidR="007253F1">
        <w:t>duced in the House on December 1, 2020</w:t>
      </w:r>
      <w:bookmarkStart w:id="0" w:name="_GoBack"/>
      <w:bookmarkEnd w:id="0"/>
    </w:p>
    <w:p w:rsidR="00D63C3B" w:rsidRDefault="00D63C3B" w:rsidP="00D63C3B">
      <w:pPr>
        <w:widowControl w:val="0"/>
        <w:jc w:val="left"/>
      </w:pPr>
      <w:r>
        <w:t>Adopted by the House on December 1, 2020</w:t>
      </w:r>
    </w:p>
    <w:p w:rsidR="00D63C3B" w:rsidRDefault="00D63C3B" w:rsidP="00D63C3B">
      <w:pPr>
        <w:widowControl w:val="0"/>
        <w:jc w:val="left"/>
      </w:pPr>
    </w:p>
    <w:p w:rsidR="00D63C3B" w:rsidRDefault="00D63C3B" w:rsidP="00D63C3B">
      <w:pPr>
        <w:widowControl w:val="0"/>
        <w:jc w:val="left"/>
      </w:pPr>
      <w:r>
        <w:t>Summary: House Rules</w:t>
      </w:r>
    </w:p>
    <w:p w:rsidR="00D63C3B" w:rsidRDefault="00D63C3B" w:rsidP="00D63C3B">
      <w:pPr>
        <w:widowControl w:val="0"/>
        <w:jc w:val="left"/>
      </w:pPr>
    </w:p>
    <w:p w:rsidR="00D63C3B" w:rsidRDefault="00D63C3B" w:rsidP="00D63C3B">
      <w:pPr>
        <w:widowControl w:val="0"/>
        <w:jc w:val="left"/>
      </w:pPr>
    </w:p>
    <w:p w:rsidR="00D63C3B" w:rsidRDefault="00D63C3B" w:rsidP="00D63C3B">
      <w:pPr>
        <w:widowControl w:val="0"/>
        <w:tabs>
          <w:tab w:val="center" w:pos="590"/>
          <w:tab w:val="center" w:pos="1440"/>
          <w:tab w:val="left" w:pos="1872"/>
          <w:tab w:val="left" w:pos="9187"/>
        </w:tabs>
        <w:jc w:val="left"/>
      </w:pPr>
      <w:r w:rsidRPr="00D63C3B">
        <w:rPr>
          <w:b/>
        </w:rPr>
        <w:t>HISTORY OF LEGISLATIVE ACTIONS</w:t>
      </w:r>
    </w:p>
    <w:p w:rsidR="00D63C3B" w:rsidRDefault="00D63C3B" w:rsidP="00D63C3B">
      <w:pPr>
        <w:widowControl w:val="0"/>
        <w:tabs>
          <w:tab w:val="center" w:pos="590"/>
          <w:tab w:val="center" w:pos="1440"/>
          <w:tab w:val="left" w:pos="1872"/>
          <w:tab w:val="left" w:pos="9187"/>
        </w:tabs>
        <w:jc w:val="left"/>
      </w:pPr>
    </w:p>
    <w:p w:rsidR="00D63C3B" w:rsidRPr="00D63C3B" w:rsidRDefault="00D63C3B" w:rsidP="00D63C3B">
      <w:pPr>
        <w:widowControl w:val="0"/>
        <w:tabs>
          <w:tab w:val="center" w:pos="590"/>
          <w:tab w:val="center" w:pos="1440"/>
          <w:tab w:val="left" w:pos="1872"/>
          <w:tab w:val="left" w:pos="9187"/>
        </w:tabs>
        <w:jc w:val="left"/>
      </w:pPr>
      <w:r w:rsidRPr="00D63C3B">
        <w:rPr>
          <w:u w:val="single"/>
        </w:rPr>
        <w:tab/>
        <w:t>Date</w:t>
      </w:r>
      <w:r w:rsidRPr="00D63C3B">
        <w:rPr>
          <w:u w:val="single"/>
        </w:rPr>
        <w:tab/>
        <w:t>Body</w:t>
      </w:r>
      <w:r w:rsidRPr="00D63C3B">
        <w:rPr>
          <w:u w:val="single"/>
        </w:rPr>
        <w:tab/>
        <w:t>Action Description with journal page number</w:t>
      </w:r>
      <w:r w:rsidRPr="00D63C3B">
        <w:rPr>
          <w:u w:val="single"/>
        </w:rPr>
        <w:tab/>
      </w:r>
    </w:p>
    <w:p w:rsidR="0031066A" w:rsidRDefault="0031066A" w:rsidP="0031066A">
      <w:pPr>
        <w:widowControl w:val="0"/>
        <w:tabs>
          <w:tab w:val="right" w:pos="1008"/>
          <w:tab w:val="left" w:pos="1152"/>
          <w:tab w:val="left" w:pos="1872"/>
          <w:tab w:val="left" w:pos="9187"/>
        </w:tabs>
        <w:ind w:left="2088" w:hanging="2088"/>
      </w:pPr>
      <w:r>
        <w:tab/>
        <w:t>12/1/2020</w:t>
      </w:r>
      <w:r>
        <w:tab/>
        <w:t>House</w:t>
      </w:r>
      <w:r>
        <w:tab/>
        <w:t>Introduced and adopted (</w:t>
      </w:r>
      <w:hyperlink r:id="rId7" w:history="1">
        <w:r w:rsidRPr="00E47F34">
          <w:rPr>
            <w:rStyle w:val="Hyperlink"/>
          </w:rPr>
          <w:t>House Journal</w:t>
        </w:r>
        <w:r w:rsidRPr="00E47F34">
          <w:rPr>
            <w:rStyle w:val="Hyperlink"/>
          </w:rPr>
          <w:noBreakHyphen/>
          <w:t>page 25</w:t>
        </w:r>
      </w:hyperlink>
      <w:r>
        <w:t>)</w:t>
      </w:r>
    </w:p>
    <w:p w:rsidR="0031066A" w:rsidRDefault="0031066A" w:rsidP="0031066A">
      <w:pPr>
        <w:widowControl w:val="0"/>
        <w:tabs>
          <w:tab w:val="right" w:pos="1008"/>
          <w:tab w:val="left" w:pos="1152"/>
          <w:tab w:val="left" w:pos="1872"/>
          <w:tab w:val="left" w:pos="9187"/>
        </w:tabs>
        <w:ind w:left="2088" w:hanging="2088"/>
      </w:pPr>
      <w:r>
        <w:tab/>
        <w:t>1/13/2021</w:t>
      </w:r>
      <w:r>
        <w:tab/>
        <w:t>House</w:t>
      </w:r>
      <w:r>
        <w:tab/>
        <w:t>Amended on floor</w:t>
      </w:r>
    </w:p>
    <w:p w:rsidR="0031066A" w:rsidRDefault="0031066A" w:rsidP="0031066A">
      <w:pPr>
        <w:widowControl w:val="0"/>
        <w:tabs>
          <w:tab w:val="right" w:pos="1008"/>
          <w:tab w:val="left" w:pos="1152"/>
          <w:tab w:val="left" w:pos="1872"/>
          <w:tab w:val="left" w:pos="9187"/>
        </w:tabs>
        <w:ind w:left="2088" w:hanging="2088"/>
      </w:pPr>
      <w:r>
        <w:tab/>
        <w:t>3/10/2021</w:t>
      </w:r>
      <w:r>
        <w:tab/>
        <w:t>House</w:t>
      </w:r>
      <w:r>
        <w:tab/>
        <w:t>Amended on floor</w:t>
      </w:r>
    </w:p>
    <w:p w:rsidR="0031066A" w:rsidRDefault="0031066A" w:rsidP="0031066A">
      <w:pPr>
        <w:widowControl w:val="0"/>
        <w:tabs>
          <w:tab w:val="right" w:pos="1008"/>
          <w:tab w:val="left" w:pos="1152"/>
          <w:tab w:val="left" w:pos="1872"/>
          <w:tab w:val="left" w:pos="9187"/>
        </w:tabs>
        <w:ind w:left="2088" w:hanging="2088"/>
      </w:pPr>
      <w:r>
        <w:tab/>
        <w:t>3/11/2022</w:t>
      </w:r>
      <w:r>
        <w:tab/>
        <w:t>House</w:t>
      </w:r>
      <w:r>
        <w:tab/>
        <w:t>Amended on floor</w:t>
      </w:r>
    </w:p>
    <w:p w:rsidR="0031066A" w:rsidRDefault="0031066A" w:rsidP="0031066A">
      <w:pPr>
        <w:widowControl w:val="0"/>
        <w:tabs>
          <w:tab w:val="right" w:pos="1008"/>
          <w:tab w:val="left" w:pos="1152"/>
          <w:tab w:val="left" w:pos="1872"/>
          <w:tab w:val="left" w:pos="9187"/>
        </w:tabs>
        <w:ind w:left="2088" w:hanging="2088"/>
      </w:pPr>
    </w:p>
    <w:p w:rsidR="00D63C3B" w:rsidRDefault="00D63C3B" w:rsidP="00D63C3B">
      <w:pPr>
        <w:widowControl w:val="0"/>
        <w:tabs>
          <w:tab w:val="right" w:pos="1008"/>
          <w:tab w:val="left" w:pos="1152"/>
          <w:tab w:val="left" w:pos="1872"/>
          <w:tab w:val="left" w:pos="9187"/>
        </w:tabs>
        <w:ind w:left="2088" w:hanging="2088"/>
        <w:jc w:val="left"/>
      </w:pPr>
      <w:r>
        <w:t xml:space="preserve">View the latest </w:t>
      </w:r>
      <w:hyperlink r:id="rId8" w:history="1">
        <w:r w:rsidRPr="00D63C3B">
          <w:rPr>
            <w:rStyle w:val="Hyperlink"/>
          </w:rPr>
          <w:t>legislative information</w:t>
        </w:r>
      </w:hyperlink>
      <w:r>
        <w:t xml:space="preserve"> at the website</w:t>
      </w:r>
    </w:p>
    <w:p w:rsidR="00D63C3B" w:rsidRDefault="00D63C3B" w:rsidP="00D63C3B">
      <w:pPr>
        <w:widowControl w:val="0"/>
        <w:tabs>
          <w:tab w:val="right" w:pos="1008"/>
          <w:tab w:val="left" w:pos="1152"/>
          <w:tab w:val="left" w:pos="1872"/>
          <w:tab w:val="left" w:pos="9187"/>
        </w:tabs>
        <w:ind w:left="2088" w:hanging="2088"/>
        <w:jc w:val="left"/>
      </w:pPr>
    </w:p>
    <w:p w:rsidR="00D63C3B" w:rsidRPr="00D63C3B" w:rsidRDefault="00D63C3B" w:rsidP="00D63C3B">
      <w:pPr>
        <w:widowControl w:val="0"/>
        <w:tabs>
          <w:tab w:val="right" w:pos="1008"/>
          <w:tab w:val="left" w:pos="1152"/>
          <w:tab w:val="left" w:pos="1872"/>
          <w:tab w:val="left" w:pos="9187"/>
        </w:tabs>
        <w:ind w:left="2088" w:hanging="2088"/>
        <w:jc w:val="left"/>
      </w:pPr>
    </w:p>
    <w:p w:rsidR="00D63C3B" w:rsidRDefault="00D63C3B" w:rsidP="00D63C3B">
      <w:r w:rsidRPr="00D63C3B">
        <w:rPr>
          <w:b/>
        </w:rPr>
        <w:t>VERSIONS OF THIS BILL</w:t>
      </w:r>
    </w:p>
    <w:p w:rsidR="00D63C3B" w:rsidRDefault="00D63C3B" w:rsidP="00D63C3B"/>
    <w:p w:rsidR="00D63C3B" w:rsidRDefault="007253F1" w:rsidP="00D63C3B">
      <w:hyperlink r:id="rId9" w:history="1">
        <w:r>
          <w:rPr>
            <w:rStyle w:val="Hyperlink"/>
          </w:rPr>
          <w:t>12/1/2020</w:t>
        </w:r>
      </w:hyperlink>
    </w:p>
    <w:p w:rsidR="00D63C3B" w:rsidRDefault="007253F1" w:rsidP="00D63C3B">
      <w:hyperlink r:id="rId10" w:history="1">
        <w:r w:rsidR="008D076C" w:rsidRPr="008D076C">
          <w:rPr>
            <w:rStyle w:val="Hyperlink"/>
          </w:rPr>
          <w:t>1/13/2021</w:t>
        </w:r>
      </w:hyperlink>
    </w:p>
    <w:p w:rsidR="00D63C3B" w:rsidRDefault="007253F1" w:rsidP="00D63C3B">
      <w:hyperlink r:id="rId11" w:history="1">
        <w:r w:rsidR="00E25550" w:rsidRPr="00E25550">
          <w:rPr>
            <w:rStyle w:val="Hyperlink"/>
          </w:rPr>
          <w:t>3/10/2021</w:t>
        </w:r>
      </w:hyperlink>
    </w:p>
    <w:p w:rsidR="00E25550" w:rsidRDefault="007253F1" w:rsidP="00D63C3B">
      <w:hyperlink r:id="rId12" w:history="1">
        <w:r w:rsidR="00B009EC" w:rsidRPr="00B009EC">
          <w:rPr>
            <w:rStyle w:val="Hyperlink"/>
          </w:rPr>
          <w:t>3/11/2021</w:t>
        </w:r>
      </w:hyperlink>
    </w:p>
    <w:p w:rsidR="00B009EC" w:rsidRDefault="007253F1" w:rsidP="00D63C3B">
      <w:hyperlink r:id="rId13" w:history="1">
        <w:r w:rsidR="008A39D5" w:rsidRPr="008A39D5">
          <w:rPr>
            <w:rStyle w:val="Hyperlink"/>
          </w:rPr>
          <w:t>3/11/2022</w:t>
        </w:r>
      </w:hyperlink>
    </w:p>
    <w:p w:rsidR="008A39D5" w:rsidRDefault="008A39D5" w:rsidP="00D63C3B">
      <w:pPr>
        <w:sectPr w:rsidR="008A39D5" w:rsidSect="00D63C3B">
          <w:pgSz w:w="12240" w:h="15840" w:code="1"/>
          <w:pgMar w:top="1080" w:right="1440" w:bottom="1080" w:left="1440" w:header="720" w:footer="720" w:gutter="0"/>
          <w:cols w:space="720"/>
          <w:noEndnote/>
          <w:docGrid w:linePitch="360"/>
        </w:sectPr>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A39D5" w:rsidRPr="00827D49"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Amt. by </w:t>
      </w:r>
      <w:proofErr w:type="spellStart"/>
      <w:r>
        <w:t>H.5086</w:t>
      </w:r>
      <w:proofErr w:type="spellEnd"/>
      <w:r>
        <w:t xml:space="preserve"> (</w:t>
      </w:r>
      <w:r w:rsidRPr="004D3F6B">
        <w:t>5086C001.BH.AHB22.docx</w:t>
      </w:r>
      <w:r>
        <w:t>)</w:t>
      </w: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2022</w:t>
      </w:r>
    </w:p>
    <w:p w:rsidR="008A39D5" w:rsidRPr="00827D49" w:rsidRDefault="008A39D5" w:rsidP="00827D49">
      <w:pPr>
        <w:tabs>
          <w:tab w:val="right" w:pos="5933"/>
        </w:tabs>
        <w:suppressAutoHyphens/>
      </w:pPr>
      <w:r>
        <w:tab/>
      </w:r>
      <w:r>
        <w:rPr>
          <w:b/>
          <w:sz w:val="36"/>
        </w:rPr>
        <w:t>H. 3001</w:t>
      </w: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6B93">
        <w:t>Rep. Lucas</w:t>
      </w: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4912F9">
      <w:pPr>
        <w:tabs>
          <w:tab w:val="right" w:pos="5933"/>
        </w:tabs>
        <w:suppressAutoHyphens/>
      </w:pPr>
      <w:r>
        <w:t>S. Printed 1/13/21--H.</w:t>
      </w:r>
      <w:r>
        <w:tab/>
      </w: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4, 2020.</w:t>
      </w:r>
    </w:p>
    <w:p w:rsidR="008A39D5" w:rsidRPr="00827D49" w:rsidRDefault="008A39D5"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39D5" w:rsidSect="00827D4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Pr="00325348" w:rsidRDefault="008A39D5" w:rsidP="00E54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8A39D5" w:rsidRDefault="008A39D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E0D3F">
        <w:t xml:space="preserve">ADOPT THE RULES OF THE HOUSE OF REPRESENTATIVES FOR THE </w:t>
      </w:r>
      <w:r>
        <w:t>2021</w:t>
      </w:r>
      <w:r w:rsidRPr="00DE0D3F">
        <w:t xml:space="preserve"> AND 20</w:t>
      </w:r>
      <w:r>
        <w:t>22</w:t>
      </w:r>
      <w:r w:rsidRPr="00DE0D3F">
        <w:t xml:space="preserve"> SESSIONS OF THE GENERAL ASSEMBLY</w:t>
      </w:r>
      <w:r>
        <w:t>.</w:t>
      </w:r>
    </w:p>
    <w:p w:rsidR="008A39D5" w:rsidRDefault="008A3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A39D5" w:rsidRDefault="008A3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Default="008A39D5" w:rsidP="00111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w:t>
      </w:r>
      <w:r>
        <w:t>e of Representatives for the 2021</w:t>
      </w:r>
      <w:r w:rsidRPr="00DE0D3F">
        <w:t xml:space="preserve"> and 20</w:t>
      </w:r>
      <w:r>
        <w:t>22</w:t>
      </w:r>
      <w:r w:rsidRPr="00DE0D3F">
        <w:t xml:space="preserve"> Sessions of the General Assembly: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 xml:space="preserve">The Speaker may vote in all cases (except when he may be personally or </w:t>
      </w:r>
      <w:proofErr w:type="spellStart"/>
      <w:r w:rsidRPr="00DE0D3F">
        <w:t>pecuniarily</w:t>
      </w:r>
      <w:proofErr w:type="spellEnd"/>
      <w:r w:rsidRPr="00DE0D3F">
        <w:t xml:space="preserve">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9230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 xml:space="preserve">Pro </w:t>
      </w:r>
      <w:r w:rsidRPr="00425043">
        <w:rPr>
          <w:i/>
        </w:rPr>
        <w:lastRenderedPageBreak/>
        <w:t>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w:t>
      </w:r>
      <w:r w:rsidRPr="001918A1">
        <w:t>’</w:t>
      </w:r>
      <w:r w:rsidRPr="00425043">
        <w:t>s chairmanship, the election of a new committee chairman shall take place at the time and date to be set by the presiding officer of the respective committee.  The committees may at their discretion elect a Vice</w:t>
      </w:r>
      <w:r>
        <w:noBreakHyphen/>
      </w:r>
      <w:r w:rsidRPr="00425043">
        <w:t>Chairman and such other officers as they may choose.</w:t>
      </w:r>
    </w:p>
    <w:p w:rsidR="008A39D5" w:rsidRPr="00211FB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7B58FC"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A8F">
        <w:tab/>
      </w:r>
      <w:r w:rsidRPr="007B58FC">
        <w:rPr>
          <w:b/>
        </w:rPr>
        <w:t>1.13</w:t>
      </w:r>
      <w:r w:rsidRPr="007B58FC">
        <w:tab/>
        <w:t>Section 2</w:t>
      </w:r>
      <w:r w:rsidRPr="007B58FC">
        <w:noBreakHyphen/>
        <w:t>3</w:t>
      </w:r>
      <w:r w:rsidRPr="007B58FC">
        <w:noBreakHyphen/>
        <w:t>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 xml:space="preserve">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w:t>
      </w:r>
      <w:r w:rsidRPr="00DE0D3F">
        <w:lastRenderedPageBreak/>
        <w:t>and then upon receipt when he deems necessary.  He shall report any missing papers to the Speaker.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w:t>
      </w:r>
      <w:r w:rsidRPr="001918A1">
        <w:t>’</w:t>
      </w:r>
      <w:r w:rsidRPr="00DE0D3F">
        <w:t>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w:t>
      </w:r>
      <w:r w:rsidRPr="001918A1">
        <w:t>’</w:t>
      </w:r>
      <w:r w:rsidRPr="00DE0D3F">
        <w:t xml:space="preserve">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w:t>
      </w:r>
      <w:r w:rsidRPr="001918A1">
        <w:t>‘</w:t>
      </w:r>
      <w:r w:rsidRPr="00DE0D3F">
        <w:t>aye</w:t>
      </w:r>
      <w:r w:rsidRPr="001918A1">
        <w:t>’</w:t>
      </w:r>
      <w:r w:rsidRPr="00DE0D3F">
        <w:t xml:space="preserve"> and all who vote </w:t>
      </w:r>
      <w:r w:rsidRPr="001918A1">
        <w:t>‘</w:t>
      </w:r>
      <w:r w:rsidRPr="00DE0D3F">
        <w:t>nay</w:t>
      </w:r>
      <w:r w:rsidRPr="001918A1">
        <w:t>’</w:t>
      </w:r>
      <w:r w:rsidRPr="00DE0D3F">
        <w:t xml:space="preserve"> which shall be entered in the Journal and the provisions of Rule 7.3 shall not apply.  If, during the course of an ordered electronic roll call, the electronic roll system malfunctions, in such a manner that the number of aye votes and the </w:t>
      </w:r>
      <w:r w:rsidRPr="00DE0D3F">
        <w:lastRenderedPageBreak/>
        <w:t>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lastRenderedPageBreak/>
        <w:t>Members and Membership</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 xml:space="preserve">When the House is called to order, every member shall take his seat and shall act with decorum at all times when the House is in session.  Every member, when about to speak, shall rise from his seat and respectfully address himself to </w:t>
      </w:r>
      <w:r w:rsidRPr="001918A1">
        <w:t>‘</w:t>
      </w:r>
      <w:r w:rsidRPr="00DE0D3F">
        <w:t>Mr. Speaker</w:t>
      </w:r>
      <w:r w:rsidRPr="001918A1">
        <w:t>’</w:t>
      </w:r>
      <w:r w:rsidRPr="00DE0D3F">
        <w:t xml:space="preserve"> and shall avoid disrespect to the House or the Senate and all personalities, observe decency of speech, and shall confine himself to the question under consideration.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w:t>
      </w:r>
      <w:r w:rsidRPr="001918A1">
        <w:t>’</w:t>
      </w:r>
      <w:r w:rsidRPr="00DE0D3F">
        <w:t>s opinion, shall arise first, by identifying the member.  The Reading Clerk shall not turn on any member</w:t>
      </w:r>
      <w:r w:rsidRPr="001918A1">
        <w:t>’</w:t>
      </w:r>
      <w:r w:rsidRPr="00DE0D3F">
        <w:t>s microphone until the Speaker has recognized that person.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w:t>
      </w:r>
      <w:r w:rsidRPr="00DE0D3F">
        <w:lastRenderedPageBreak/>
        <w:t>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xml:space="preserve">, however, in the case of a member not being present when Rule 3.9 is invoked and such member voluntarily returns without being taken into custody, he shall not be subject to the penalties of this section.  The invocation </w:t>
      </w:r>
      <w:r w:rsidRPr="00DE0D3F">
        <w:lastRenderedPageBreak/>
        <w:t>of this rule may be rescinded by a majority vote of those present and voting.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w:t>
      </w:r>
      <w:r w:rsidRPr="001918A1">
        <w:t>’</w:t>
      </w:r>
      <w:r w:rsidRPr="00DE0D3F">
        <w:t>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w:t>
      </w:r>
      <w:r w:rsidRPr="001918A1">
        <w:t>’</w:t>
      </w:r>
      <w:r w:rsidRPr="00425043">
        <w:t>s Affairs) – 18.</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6.</w:t>
      </w:r>
      <w:r w:rsidRPr="00425043">
        <w:tab/>
        <w:t>Committee on Labor, Commerce and Industry (Labor, Commerce and Manufacturing, Banking and Insurance, Merchants and Mercantile Affairs) – 18.</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211FB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noBreakHyphen/>
      </w:r>
      <w:r w:rsidRPr="00211FB5">
        <w:t>23</w:t>
      </w:r>
      <w:r>
        <w:noBreakHyphen/>
      </w:r>
      <w:r w:rsidRPr="00211FB5">
        <w:t xml:space="preserve">10 et seq.) </w:t>
      </w:r>
      <w:r>
        <w:noBreakHyphen/>
      </w:r>
      <w:r w:rsidRPr="00211FB5">
        <w:t xml:space="preserve"> 13.</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211FB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noBreakHyphen/>
      </w:r>
      <w:r w:rsidRPr="00211FB5">
        <w:t>2</w:t>
      </w:r>
      <w:r>
        <w:noBreakHyphen/>
      </w:r>
      <w:r w:rsidRPr="00211FB5">
        <w:t xml:space="preserve">5 et seq.) </w:t>
      </w:r>
      <w:r>
        <w:noBreakHyphen/>
      </w:r>
      <w:r w:rsidRPr="00211FB5">
        <w:t xml:space="preserve"> 20.</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8A39D5" w:rsidRPr="00211FB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8A39D5" w:rsidRPr="00211FB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After a committee has been appointed, no addition to it or change shall be made, except to fill a vacancy or to remove a member for conduct unbecoming a member.</w:t>
      </w:r>
    </w:p>
    <w:p w:rsidR="008A39D5" w:rsidRPr="00DE0D3F" w:rsidRDefault="008A39D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1F5B55">
        <w:rPr>
          <w:b/>
          <w:color w:val="000000" w:themeColor="text1"/>
          <w:u w:color="000000" w:themeColor="text1"/>
        </w:rPr>
        <w:t>4.4</w:t>
      </w:r>
      <w:r w:rsidRPr="001F5B55">
        <w:rPr>
          <w:b/>
          <w:color w:val="000000" w:themeColor="text1"/>
          <w:u w:color="000000" w:themeColor="text1"/>
        </w:rPr>
        <w:tab/>
      </w:r>
      <w:r w:rsidRPr="001F5B55">
        <w:rPr>
          <w:color w:val="000000" w:themeColor="text1"/>
          <w:u w:color="000000" w:themeColor="text1"/>
        </w:rPr>
        <w:t xml:space="preserve">Committees shall meet regularly to consider pending legislation in the room assigned for their use by the Speaker </w:t>
      </w:r>
      <w:r w:rsidRPr="001F5B55">
        <w:rPr>
          <w:color w:val="000000" w:themeColor="text1"/>
          <w:u w:val="single" w:color="000000" w:themeColor="text1"/>
        </w:rPr>
        <w:t>or as otherwise authorized by this rule</w:t>
      </w:r>
      <w:r w:rsidRPr="001F5B55">
        <w:rPr>
          <w:color w:val="000000" w:themeColor="text1"/>
          <w:u w:color="000000" w:themeColor="text1"/>
        </w:rPr>
        <w:t>.  Notice of date, time, and place of such meetings shall be posted on a bulletin board provided for this purpose in the lobby.  Whenever feasible twenty</w:t>
      </w:r>
      <w:r>
        <w:rPr>
          <w:color w:val="000000" w:themeColor="text1"/>
          <w:u w:color="000000" w:themeColor="text1"/>
        </w:rPr>
        <w:noBreakHyphen/>
      </w:r>
      <w:r w:rsidRPr="001F5B55">
        <w:rPr>
          <w:color w:val="000000" w:themeColor="text1"/>
          <w:u w:color="000000" w:themeColor="text1"/>
        </w:rPr>
        <w:t>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w:t>
      </w:r>
      <w:r w:rsidRPr="00FF3D86">
        <w:rPr>
          <w:color w:val="000000" w:themeColor="text1"/>
          <w:u w:color="000000" w:themeColor="text1"/>
        </w:rPr>
        <w:t>’</w:t>
      </w:r>
      <w:r w:rsidRPr="001F5B55">
        <w:rPr>
          <w:color w:val="000000" w:themeColor="text1"/>
          <w:u w:color="000000" w:themeColor="text1"/>
        </w:rPr>
        <w:t xml:space="preserve"> desk.  Failure of notice of any meeting shall not invalidate committee action unless bad faith is shown.  No committee shall meet while the House is in session without special leave by the Speaker.  </w:t>
      </w:r>
      <w:r w:rsidRPr="001F5B55">
        <w:rPr>
          <w:i/>
          <w:color w:val="000000" w:themeColor="text1"/>
          <w:u w:color="000000" w:themeColor="text1"/>
        </w:rPr>
        <w:t>Provided,</w:t>
      </w:r>
      <w:r w:rsidRPr="001F5B55">
        <w:rPr>
          <w:color w:val="000000" w:themeColor="text1"/>
          <w:u w:color="000000" w:themeColor="text1"/>
        </w:rPr>
        <w:t xml:space="preserve"> however, that the Committee on Rules and any committee of conference or free conference, may sit at any time and may report its message to the House at any time.</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5B55">
        <w:rPr>
          <w:color w:val="000000" w:themeColor="text1"/>
          <w:u w:color="000000" w:themeColor="text1"/>
        </w:rPr>
        <w:tab/>
      </w:r>
      <w:r w:rsidRPr="001F5B55">
        <w:rPr>
          <w:color w:val="000000" w:themeColor="text1"/>
          <w:u w:val="single" w:color="000000" w:themeColor="text1"/>
        </w:rPr>
        <w:t xml:space="preserve">A Committee may provide, pursuant to its own rules, for the Chairmen to designate alternative meeting arrangements and procedures. </w:t>
      </w:r>
      <w:r w:rsidRPr="001F5B55">
        <w:rPr>
          <w:i/>
          <w:color w:val="000000" w:themeColor="text1"/>
          <w:u w:val="single" w:color="000000" w:themeColor="text1"/>
        </w:rPr>
        <w:t>Provided</w:t>
      </w:r>
      <w:r w:rsidRPr="001F5B55">
        <w:rPr>
          <w:color w:val="000000" w:themeColor="text1"/>
          <w:u w:val="single" w:color="000000" w:themeColor="text1"/>
        </w:rPr>
        <w:t xml:space="preserve">, however, the Chairman may only implement  alternative meeting arrangements and procedures in the event that extraordinary circumstances including, but not limited to, natural disasters, severe weather, and Acts of God, render them necessary.  The alternative meeting arrangements and procedures must: </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(1)</w:t>
      </w:r>
      <w:r w:rsidRPr="00FF3D86">
        <w:rPr>
          <w:color w:val="000000" w:themeColor="text1"/>
          <w:u w:color="000000" w:themeColor="text1"/>
        </w:rPr>
        <w:tab/>
      </w:r>
      <w:r w:rsidRPr="001F5B55">
        <w:rPr>
          <w:color w:val="000000" w:themeColor="text1"/>
          <w:u w:val="single" w:color="000000" w:themeColor="text1"/>
        </w:rPr>
        <w:t xml:space="preserve">provide for public observation or participation as required by House Rules and the provisions of Title 30, Chapter 4 of the 1976 Code of Laws of South Carolina, as amended; </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(2)</w:t>
      </w:r>
      <w:r w:rsidRPr="00FF3D86">
        <w:rPr>
          <w:color w:val="000000" w:themeColor="text1"/>
          <w:u w:color="000000" w:themeColor="text1"/>
        </w:rPr>
        <w:tab/>
      </w:r>
      <w:r w:rsidRPr="001F5B55">
        <w:rPr>
          <w:color w:val="000000" w:themeColor="text1"/>
          <w:u w:val="single" w:color="000000" w:themeColor="text1"/>
        </w:rPr>
        <w:t xml:space="preserve">provide both a video and audio component that is publicly accessible; and </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3D86">
        <w:rPr>
          <w:color w:val="000000" w:themeColor="text1"/>
          <w:u w:color="000000" w:themeColor="text1"/>
        </w:rPr>
        <w:lastRenderedPageBreak/>
        <w:tab/>
      </w:r>
      <w:r w:rsidRPr="001F5B55">
        <w:rPr>
          <w:color w:val="000000" w:themeColor="text1"/>
          <w:u w:val="single" w:color="000000" w:themeColor="text1"/>
        </w:rPr>
        <w:t>(3)</w:t>
      </w:r>
      <w:r w:rsidRPr="00FF3D86">
        <w:rPr>
          <w:color w:val="000000" w:themeColor="text1"/>
          <w:u w:color="000000" w:themeColor="text1"/>
        </w:rPr>
        <w:tab/>
      </w:r>
      <w:r w:rsidRPr="001F5B55">
        <w:rPr>
          <w:color w:val="000000" w:themeColor="text1"/>
          <w:u w:val="single" w:color="000000" w:themeColor="text1"/>
        </w:rPr>
        <w:t>record the meeting, in its entirety, and make the recording available on the General Assembly website, as soon as practicable following the meeting.</w:t>
      </w:r>
      <w:r w:rsidRPr="001F5B55">
        <w:rPr>
          <w:b/>
          <w:color w:val="000000" w:themeColor="text1"/>
          <w:u w:color="000000" w:themeColor="text1"/>
        </w:rPr>
        <w:t xml:space="preserve">  </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sit unless a quorum be present and all bills introduced by committees must carry the statement of the Chairman that the bill has the approval of two</w:t>
      </w:r>
      <w:r>
        <w:rPr>
          <w:color w:val="000000" w:themeColor="text1"/>
          <w:u w:color="000000" w:themeColor="text1"/>
        </w:rPr>
        <w:noBreakHyphen/>
      </w:r>
      <w:r w:rsidRPr="001F5B55">
        <w:rPr>
          <w:color w:val="000000" w:themeColor="text1"/>
          <w:u w:color="000000" w:themeColor="text1"/>
        </w:rPr>
        <w:t>thirds of the membership of the committee, except that the State Appropriations Bill, the Supplemental Appropriations Bill, a Rescission Bill, and the Deficiency Appropriations Bill may be introduced by a majority vote of the Ways and Means Committee.</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introduce a bill pertaining to subject matter over which it has no jurisdiction.</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 xml:space="preserve">No statewide bill directly appropriating money shall be considered by the House until after such bill has been referred to the Ways and Means Committee, </w:t>
      </w:r>
      <w:r w:rsidRPr="001F5B55">
        <w:rPr>
          <w:i/>
          <w:color w:val="000000" w:themeColor="text1"/>
          <w:u w:color="000000" w:themeColor="text1"/>
        </w:rPr>
        <w:t>provided,</w:t>
      </w:r>
      <w:r w:rsidRPr="001F5B55">
        <w:rPr>
          <w:color w:val="000000" w:themeColor="text1"/>
          <w:u w:color="000000" w:themeColor="text1"/>
        </w:rPr>
        <w:t xml:space="preserve"> however, a statewide bill which directly or by implication provides for </w:t>
      </w:r>
      <w:r w:rsidRPr="001F5B55">
        <w:rPr>
          <w:i/>
          <w:color w:val="000000" w:themeColor="text1"/>
          <w:u w:color="000000" w:themeColor="text1"/>
        </w:rPr>
        <w:t>per diem</w:t>
      </w:r>
      <w:r w:rsidRPr="001F5B55">
        <w:rPr>
          <w:color w:val="000000" w:themeColor="text1"/>
          <w:u w:color="000000" w:themeColor="text1"/>
        </w:rPr>
        <w:t>, subsistence or mileage in connection with the subject matter of the bill, but does not otherwise directly appropriate money, shall not be required to be referred to the Ways and Means Committee.</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After the House sets a bill for Special Order pursuant to Rule 6.3, no point of order may be raised regarding its reference to committee, however, the House by majority vote may commit or recommit a bill or other matter under debate.</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action shall be taken on a bill or resolution except at a regular or called meeting, but this shall not apply to resolutions referred to the Committee on Invitations and Memorial Resolutions.</w:t>
      </w:r>
    </w:p>
    <w:p w:rsidR="008A39D5" w:rsidRPr="001F5B55" w:rsidRDefault="008A39D5"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xml:space="preserve">, a legislative caucus as </w:t>
      </w:r>
      <w:r w:rsidRPr="00DE0D3F">
        <w:lastRenderedPageBreak/>
        <w:t>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211FB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w:t>
      </w:r>
      <w:r w:rsidRPr="001918A1">
        <w:t>’</w:t>
      </w:r>
      <w:r w:rsidRPr="00425043">
        <w:t xml:space="preserve">s contents, as amended by the Senate, are no longer substantially germane to the bill, joint resolution, or concurrent resolution as it passed the House.  Such bill, joint resolution, or concurrent </w:t>
      </w:r>
      <w:r w:rsidRPr="00425043">
        <w:lastRenderedPageBreak/>
        <w:t xml:space="preserve">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noBreakHyphen/>
      </w:r>
      <w:r w:rsidRPr="00211FB5">
        <w:t>thirds vote of the membership present and voting of the House, a quorum being present.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 xml:space="preserve">The Committee of the Whole shall consist of the entire body of members in attendance at the particular meeting of the House.  Such committee is a real committee in the parliamentary sense.  During the time that a meeting of the Committee of the Whole is held, it is technically not </w:t>
      </w:r>
      <w:r w:rsidRPr="001918A1">
        <w:t>‘</w:t>
      </w:r>
      <w:r w:rsidRPr="00DE0D3F">
        <w:t>the assembly</w:t>
      </w:r>
      <w:r w:rsidRPr="001918A1">
        <w:t>’</w:t>
      </w:r>
      <w:r w:rsidRPr="00DE0D3F">
        <w: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 xml:space="preserve">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w:t>
      </w:r>
      <w:r w:rsidRPr="00DE0D3F">
        <w:lastRenderedPageBreak/>
        <w:t>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056E3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8A39D5" w:rsidRPr="00056E3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8A39D5" w:rsidRPr="00056E3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8A39D5" w:rsidRPr="00056E3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8A39D5" w:rsidRPr="00056E3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8A39D5" w:rsidRPr="00056E3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8A39D5" w:rsidRPr="00056E3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212DB">
        <w:rPr>
          <w:color w:val="000000" w:themeColor="text1"/>
          <w:u w:color="000000" w:themeColor="text1"/>
        </w:rPr>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008A39D5" w:rsidRPr="00056E3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E212DB">
        <w:rPr>
          <w:color w:val="000000" w:themeColor="text1"/>
          <w:u w:color="000000" w:themeColor="text1"/>
        </w:rPr>
        <w:t>and refer any complaint except for a complaint regarding a violation of the rules of the House of Representatives to the State Ethics Commission (commission) for investigation in compliance with Sections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530 through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550</w:t>
      </w:r>
      <w:r w:rsidRPr="00056E35">
        <w:rPr>
          <w:color w:val="000000" w:themeColor="text1"/>
          <w:u w:color="000000" w:themeColor="text1"/>
        </w:rPr>
        <w:t>;</w:t>
      </w:r>
    </w:p>
    <w:p w:rsidR="008A39D5" w:rsidRPr="00056E3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the committee alleging a violation of Chapter 13, Title 8 or Chapter 17, Title 2 </w:t>
      </w:r>
      <w:r w:rsidRPr="00E212DB">
        <w:rPr>
          <w:color w:val="000000" w:themeColor="text1"/>
          <w:u w:color="000000" w:themeColor="text1"/>
        </w:rPr>
        <w:t>and refer the complaint for investigation to the commission except for a complaint concerning a violation of the rules of the House of Representative</w:t>
      </w:r>
      <w:r>
        <w:rPr>
          <w:color w:val="000000" w:themeColor="text1"/>
          <w:u w:color="000000" w:themeColor="text1"/>
        </w:rPr>
        <w:t>s</w:t>
      </w:r>
      <w:r w:rsidRPr="00056E35">
        <w:rPr>
          <w:color w:val="000000" w:themeColor="text1"/>
          <w:u w:color="000000" w:themeColor="text1"/>
        </w:rPr>
        <w:t>;</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(4)</w:t>
      </w:r>
      <w:r w:rsidRPr="00E212DB">
        <w:rPr>
          <w:color w:val="000000" w:themeColor="text1"/>
          <w:u w:color="000000" w:themeColor="text1"/>
        </w:rPr>
        <w:tab/>
        <w:t>cause to be investigated any complaints or allegations regarding a violation of the rules of the House of Representatives or technical violation;</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act as an advisory body to the House and to individual members of or candidates for the House on questions pertaining to Chapter 13, Title 8 or Chapter 17, Title 2;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issue through its staff a written informal advisory opinion, based on real or hypothetical sets of circumstances, to a person or entity within the committee</w:t>
      </w:r>
      <w:r w:rsidRPr="001918A1">
        <w:rPr>
          <w:color w:val="000000" w:themeColor="text1"/>
          <w:u w:color="000000" w:themeColor="text1"/>
        </w:rPr>
        <w:t>’</w:t>
      </w:r>
      <w:r w:rsidRPr="00E212DB">
        <w:rPr>
          <w:color w:val="000000" w:themeColor="text1"/>
          <w:u w:color="000000" w:themeColor="text1"/>
        </w:rPr>
        <w:t>s jurisdiction upon that person</w:t>
      </w:r>
      <w:r w:rsidRPr="001918A1">
        <w:rPr>
          <w:color w:val="000000" w:themeColor="text1"/>
          <w:u w:color="000000" w:themeColor="text1"/>
        </w:rPr>
        <w:t>’</w:t>
      </w:r>
      <w:r w:rsidRPr="00E212DB">
        <w:rPr>
          <w:color w:val="000000" w:themeColor="text1"/>
          <w:u w:color="000000" w:themeColor="text1"/>
        </w:rPr>
        <w:t>s or entity</w:t>
      </w:r>
      <w:r w:rsidRPr="001918A1">
        <w:rPr>
          <w:color w:val="000000" w:themeColor="text1"/>
          <w:u w:color="000000" w:themeColor="text1"/>
        </w:rPr>
        <w:t>’</w:t>
      </w:r>
      <w:r w:rsidRPr="00E212DB">
        <w:rPr>
          <w:color w:val="000000" w:themeColor="text1"/>
          <w:u w:color="000000" w:themeColor="text1"/>
        </w:rPr>
        <w:t xml:space="preserve">s request. If an informal advisory opinion is raised as a defense in response to a complaint, the committee shall consider </w:t>
      </w:r>
      <w:r w:rsidRPr="00E212DB">
        <w:rPr>
          <w:color w:val="000000" w:themeColor="text1"/>
          <w:u w:color="000000" w:themeColor="text1"/>
        </w:rPr>
        <w:lastRenderedPageBreak/>
        <w:t>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administer or recommend appropriate sanctions or dismiss charges as the result of a properly filed complaint including a complaint which has been investigated by the commission;</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 xml:space="preserve">recommend a rule or statutory change relating to ethics as the committee deems appropriate.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D. </w:t>
      </w:r>
      <w:r w:rsidRPr="00E212DB">
        <w:rPr>
          <w:color w:val="000000" w:themeColor="text1"/>
          <w:u w:color="000000" w:themeColor="text1"/>
        </w:rPr>
        <w:tab/>
        <w:t>Complaints and Investigations</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Complaints must be verified in writing and state the name of the person alleged to have committed the violation and the particulars of the violation.</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When a complaint is filed with or by the committee, a copy must be sent to the person alleged to have committed the violation, the respondent, and to the commission for investigation, except for a complaint alleging a violation of the rules of the House of Representatives, within thirty days from the date the complaint was filed.</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Upon the initiation of an investigation by the committee, pursuant to Rule </w:t>
      </w:r>
      <w:proofErr w:type="spellStart"/>
      <w:r w:rsidRPr="00E212DB">
        <w:rPr>
          <w:color w:val="000000" w:themeColor="text1"/>
          <w:u w:color="000000" w:themeColor="text1"/>
        </w:rPr>
        <w:t>4.16D</w:t>
      </w:r>
      <w:proofErr w:type="spellEnd"/>
      <w:r w:rsidRPr="00E212DB">
        <w:rPr>
          <w:color w:val="000000" w:themeColor="text1"/>
          <w:u w:color="000000" w:themeColor="text1"/>
        </w:rPr>
        <w:t>.(3)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530 through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550.</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 xml:space="preserve">After the investigation of a complaint referred to the commission and the commission subsequently provides a report to the committee with a recommendation that there is probable cause </w:t>
      </w:r>
      <w:r w:rsidRPr="00E212DB">
        <w:rPr>
          <w:color w:val="000000" w:themeColor="text1"/>
          <w:u w:color="000000" w:themeColor="text1"/>
        </w:rPr>
        <w:lastRenderedPageBreak/>
        <w:t xml:space="preserve">to believe a violation of Chapter 13, Title 8 or of Chapter 17, Title 2 has occurred, the committee may then concur or </w:t>
      </w:r>
      <w:proofErr w:type="spellStart"/>
      <w:r w:rsidRPr="00E212DB">
        <w:rPr>
          <w:color w:val="000000" w:themeColor="text1"/>
          <w:u w:color="000000" w:themeColor="text1"/>
        </w:rPr>
        <w:t>nonconcur</w:t>
      </w:r>
      <w:proofErr w:type="spellEnd"/>
      <w:r w:rsidRPr="00E212DB">
        <w:rPr>
          <w:color w:val="000000" w:themeColor="text1"/>
          <w:u w:color="000000" w:themeColor="text1"/>
        </w:rPr>
        <w:t xml:space="preserve"> with the commission</w:t>
      </w:r>
      <w:r w:rsidRPr="001918A1">
        <w:rPr>
          <w:color w:val="000000" w:themeColor="text1"/>
          <w:u w:color="000000" w:themeColor="text1"/>
        </w:rPr>
        <w:t>’</w:t>
      </w:r>
      <w:r w:rsidRPr="00E212DB">
        <w:rPr>
          <w:color w:val="000000" w:themeColor="text1"/>
          <w:u w:color="000000" w:themeColor="text1"/>
        </w:rPr>
        <w:t>s recommendation, or within forty</w:t>
      </w:r>
      <w:r>
        <w:rPr>
          <w:color w:val="000000" w:themeColor="text1"/>
          <w:u w:color="000000" w:themeColor="text1"/>
        </w:rPr>
        <w:noBreakHyphen/>
      </w:r>
      <w:r w:rsidRPr="00E212DB">
        <w:rPr>
          <w:color w:val="000000" w:themeColor="text1"/>
          <w:u w:color="000000" w:themeColor="text1"/>
        </w:rPr>
        <w:t>five days from the committee</w:t>
      </w:r>
      <w:r w:rsidRPr="001918A1">
        <w:rPr>
          <w:color w:val="000000" w:themeColor="text1"/>
          <w:u w:color="000000" w:themeColor="text1"/>
        </w:rPr>
        <w:t>’</w:t>
      </w:r>
      <w:r w:rsidRPr="00E212DB">
        <w:rPr>
          <w:color w:val="000000" w:themeColor="text1"/>
          <w:u w:color="000000" w:themeColor="text1"/>
        </w:rPr>
        <w:t>s receipt of the report, submit a request to the commission to continue the investigation in order to review information previously received or consider additional matters not considered by the commission.</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If, after reviewing the commission</w:t>
      </w:r>
      <w:r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If, after reviewing the commission</w:t>
      </w:r>
      <w:r w:rsidRPr="001918A1">
        <w:rPr>
          <w:color w:val="000000" w:themeColor="text1"/>
          <w:u w:color="000000" w:themeColor="text1"/>
        </w:rPr>
        <w:t>’</w:t>
      </w:r>
      <w:r w:rsidRPr="00E212DB">
        <w:rPr>
          <w:color w:val="000000" w:themeColor="text1"/>
          <w:u w:color="000000" w:themeColor="text1"/>
        </w:rPr>
        <w:t>s recommendation and relevant evidence, the committee determines that the respondent has committed only a technical violation pursuant to Section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1170 or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1372, then the provisions of the appropriate section apply.</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If, after reviewing the commission</w:t>
      </w:r>
      <w:r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competent and substantial evidence that a violation of Chapter 13, Title 8 or of Chapter 17, Title 2 has occurred, except for a technical violation of Section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1170 or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1372, the committee shall, as appropriate:</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render an advisory opinion to the respondent and require the respondent</w:t>
      </w:r>
      <w:r w:rsidRPr="001918A1">
        <w:rPr>
          <w:color w:val="000000" w:themeColor="text1"/>
          <w:u w:color="000000" w:themeColor="text1"/>
        </w:rPr>
        <w:t>’</w:t>
      </w:r>
      <w:r w:rsidRPr="00E212DB">
        <w:rPr>
          <w:color w:val="000000" w:themeColor="text1"/>
          <w:u w:color="000000" w:themeColor="text1"/>
        </w:rPr>
        <w:t>s compliance within a reasonable time; or</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convene a formal public hearing on the matter within thirty days.</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(11)</w:t>
      </w:r>
      <w:r w:rsidRPr="00E212DB">
        <w:rPr>
          <w:color w:val="000000" w:themeColor="text1"/>
          <w:u w:color="000000" w:themeColor="text1"/>
        </w:rPr>
        <w:tab/>
        <w:t>If the committee determines that assistance is needed in conducting an investigation, the committee shall request the assistance of appropriate agencies.</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(12)</w:t>
      </w:r>
      <w:r w:rsidRPr="00E212DB">
        <w:rPr>
          <w:color w:val="000000" w:themeColor="text1"/>
          <w:u w:color="000000" w:themeColor="text1"/>
        </w:rPr>
        <w:tab/>
        <w:t xml:space="preserve">If the committee determines that there is no probable cause it shall dismiss the complaint.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(13)</w:t>
      </w:r>
      <w:r w:rsidRPr="00E212DB">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E. Formal Public Hearings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formal public hearings of the committee must be open to the public subject to the provisions of the Freedom of Information Act (Chapter 4, Title 30).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The investigator or attorney handling the investigation concerning a violation of the rules of the House of Representatives or a technical violation for the committee shall present the evidence related to the complaint at any public hearing and shall not serve as counsel to the committee during the hearing.</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The investigator or attorney handling the investigation for the commission shall present the evidence related to the complaint to the committee.</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The respondent must be allowed to examine and make copies of all evidence in the committee</w:t>
      </w:r>
      <w:r w:rsidRPr="001918A1">
        <w:rPr>
          <w:color w:val="000000" w:themeColor="text1"/>
          <w:u w:color="000000" w:themeColor="text1"/>
        </w:rPr>
        <w:t>’</w:t>
      </w:r>
      <w:r w:rsidRPr="00E212DB">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Pr>
          <w:color w:val="000000" w:themeColor="text1"/>
          <w:u w:color="000000" w:themeColor="text1"/>
        </w:rPr>
        <w:noBreakHyphen/>
      </w:r>
      <w:r w:rsidRPr="00E212DB">
        <w:rPr>
          <w:color w:val="000000" w:themeColor="text1"/>
          <w:u w:color="000000" w:themeColor="text1"/>
        </w:rPr>
        <w:t xml:space="preserve">examine opposing witnesses. The committee shall issue subpoenas for the attendance of witnesses requested by the respondent pursuant to these rules.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The committee may deliberate in executive session but must render its findings of fact and issue any sanctions in a public hearing.</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F. Sanctions</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If the committee finds the respondent has committed a violation within the committee</w:t>
      </w:r>
      <w:r w:rsidRPr="001918A1">
        <w:rPr>
          <w:color w:val="000000" w:themeColor="text1"/>
          <w:u w:color="000000" w:themeColor="text1"/>
        </w:rPr>
        <w:t>’</w:t>
      </w:r>
      <w:r w:rsidRPr="00E212DB">
        <w:rPr>
          <w:color w:val="000000" w:themeColor="text1"/>
          <w:u w:color="000000" w:themeColor="text1"/>
        </w:rPr>
        <w:t xml:space="preserve">s jurisdiction it shall: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administer a public reprimand;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determine that a technical violation as provided for in Section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1170 or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 xml:space="preserve">1372 has occurred;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require the forfeiture of gifts, receipts, or profits, or the value of each, obtained in violation of Chapter 13, Title 8 or Chapter 17, Title 2;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recommend expulsion of the member;</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require a combination of items (1) though (6) as necessary and appropriate.</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130.</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(c)</w:t>
      </w:r>
      <w:r w:rsidRPr="00E212DB">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(d)</w:t>
      </w:r>
      <w:r w:rsidRPr="00E212DB">
        <w:rPr>
          <w:color w:val="000000" w:themeColor="text1"/>
          <w:u w:color="000000" w:themeColor="text1"/>
        </w:rPr>
        <w:tab/>
        <w:t>The complainant or respondent has ten days from the date of the notification of the committee</w:t>
      </w:r>
      <w:r w:rsidRPr="001918A1">
        <w:rPr>
          <w:color w:val="000000" w:themeColor="text1"/>
          <w:u w:color="000000" w:themeColor="text1"/>
        </w:rPr>
        <w:t>’</w:t>
      </w:r>
      <w:r w:rsidRPr="00E212DB">
        <w:rPr>
          <w:color w:val="000000" w:themeColor="text1"/>
          <w:u w:color="000000" w:themeColor="text1"/>
        </w:rPr>
        <w:t xml:space="preserve">s action to appeal the action to the full legislative body by written notice to the Speaker of the House.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G. </w:t>
      </w:r>
      <w:r w:rsidRPr="00E212DB">
        <w:rPr>
          <w:color w:val="000000" w:themeColor="text1"/>
          <w:u w:color="000000" w:themeColor="text1"/>
        </w:rPr>
        <w:tab/>
        <w:t xml:space="preserve">Confidentiality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investigations and accompanying documents are confidential and only may be released pursuant to this rule.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respondent or his counsel may, by written notice, waive the confidentiality requirement. The committee shall not accept any partial waivers.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 xml:space="preserve">After a finding of probable cause by a majority of the committee </w:t>
      </w:r>
      <w:r w:rsidRPr="00E212DB">
        <w:rPr>
          <w:u w:color="000000" w:themeColor="text1"/>
        </w:rPr>
        <w:t>or after the dismissal of a complaint after the commission</w:t>
      </w:r>
      <w:r w:rsidRPr="001918A1">
        <w:rPr>
          <w:u w:color="000000" w:themeColor="text1"/>
        </w:rPr>
        <w:t>’</w:t>
      </w:r>
      <w:r w:rsidRPr="00E212DB">
        <w:rPr>
          <w:u w:color="000000" w:themeColor="text1"/>
        </w:rPr>
        <w:t xml:space="preserve">s finding of probable cause, or a complete, written waiver by the respondent, the following  documents become public record: the complaint, the response by the respondent, and, if </w:t>
      </w:r>
      <w:r w:rsidRPr="00E212DB">
        <w:rPr>
          <w:u w:color="000000" w:themeColor="text1"/>
        </w:rPr>
        <w:lastRenderedPageBreak/>
        <w:t>applicable, the committee</w:t>
      </w:r>
      <w:r w:rsidRPr="001918A1">
        <w:rPr>
          <w:u w:color="000000" w:themeColor="text1"/>
        </w:rPr>
        <w:t>’</w:t>
      </w:r>
      <w:r w:rsidRPr="00E212DB">
        <w:rPr>
          <w:u w:color="000000" w:themeColor="text1"/>
        </w:rPr>
        <w:t>s notice of dismissal.  After a public hearing, the following documents become public record: the notice of hearing, exhibits introduced at a hearing, the committee</w:t>
      </w:r>
      <w:r w:rsidRPr="001918A1">
        <w:rPr>
          <w:u w:color="000000" w:themeColor="text1"/>
        </w:rPr>
        <w:t>’</w:t>
      </w:r>
      <w:r w:rsidRPr="00E212DB">
        <w:rPr>
          <w:u w:color="000000" w:themeColor="text1"/>
        </w:rPr>
        <w:t>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H. </w:t>
      </w:r>
      <w:r w:rsidRPr="00E212DB">
        <w:rPr>
          <w:color w:val="000000" w:themeColor="text1"/>
          <w:u w:color="000000" w:themeColor="text1"/>
        </w:rPr>
        <w:tab/>
        <w:t xml:space="preserve">General Provisions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Notwithstanding Section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 xml:space="preserve">1340, a member of the House shall not, directly or indirectly, establish, finance, maintain, or control any entity including, but not limited to, a </w:t>
      </w:r>
      <w:proofErr w:type="spellStart"/>
      <w:r w:rsidRPr="00E212DB">
        <w:rPr>
          <w:color w:val="000000" w:themeColor="text1"/>
          <w:u w:color="000000" w:themeColor="text1"/>
        </w:rPr>
        <w:t>noncandidate</w:t>
      </w:r>
      <w:proofErr w:type="spellEnd"/>
      <w:r w:rsidRPr="00E212DB">
        <w:rPr>
          <w:color w:val="000000" w:themeColor="text1"/>
          <w:u w:color="000000" w:themeColor="text1"/>
        </w:rPr>
        <w:t xml:space="preserve"> committee that receives or makes contributions as defined in Section 8</w:t>
      </w:r>
      <w:r>
        <w:rPr>
          <w:color w:val="000000" w:themeColor="text1"/>
          <w:u w:color="000000" w:themeColor="text1"/>
        </w:rPr>
        <w:noBreakHyphen/>
      </w:r>
      <w:r w:rsidRPr="00E212DB">
        <w:rPr>
          <w:color w:val="000000" w:themeColor="text1"/>
          <w:u w:color="000000" w:themeColor="text1"/>
        </w:rPr>
        <w:t>13</w:t>
      </w:r>
      <w:r>
        <w:rPr>
          <w:color w:val="000000" w:themeColor="text1"/>
          <w:u w:color="000000" w:themeColor="text1"/>
        </w:rPr>
        <w:noBreakHyphen/>
      </w:r>
      <w:r w:rsidRPr="00E212DB">
        <w:rPr>
          <w:color w:val="000000" w:themeColor="text1"/>
          <w:u w:color="000000" w:themeColor="text1"/>
        </w:rPr>
        <w:t xml:space="preserve">1300. This rule does not apply to a candidate committee or a legislative caucus committee. </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8A39D5" w:rsidRPr="00E212DB"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 xml:space="preserve">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w:t>
      </w:r>
      <w:r w:rsidRPr="001918A1">
        <w:t>‘</w:t>
      </w:r>
      <w:r w:rsidRPr="00DE0D3F">
        <w:t>THE BELOW CONSTITUTED SUMMARY IS PREPARED BY THE STAFF OF THE SOUTH CAROLINA HOUSE OF REPRESENTATIVES AND IS NOT THE EXPRESSION OF THE LEGISLATION</w:t>
      </w:r>
      <w:r w:rsidRPr="001918A1">
        <w:t>’</w:t>
      </w:r>
      <w:r w:rsidRPr="00DE0D3F">
        <w:t>S SPONSOR(S) OR THE HOUSE OF REPRESENTATIVES.  IT IS STRICTLY FOR THE INTERNAL USE AND BENEFIT OF MEMBERS OF THE HOUSE OF REPRESENTATIVES AND IS NOT TO BE CONSTRUED BY A COURT OF LAW AS AN EXPRESSION OF LEGISLATIVE INTENT</w:t>
      </w:r>
      <w:r w:rsidRPr="001918A1">
        <w:t>’</w:t>
      </w:r>
      <w:r w:rsidRPr="00DE0D3F">
        <w:t>.</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211FB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w:t>
      </w:r>
      <w:r w:rsidRPr="00DE0D3F">
        <w:lastRenderedPageBreak/>
        <w:t xml:space="preserve">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w:t>
      </w:r>
      <w:proofErr w:type="spellStart"/>
      <w:r w:rsidRPr="00DE0D3F">
        <w:t>prefiling</w:t>
      </w:r>
      <w:proofErr w:type="spellEnd"/>
      <w:r w:rsidRPr="00DE0D3F">
        <w:t xml:space="preserve"> between the dates of adjournment </w:t>
      </w:r>
      <w:r w:rsidRPr="00DE0D3F">
        <w:rPr>
          <w:i/>
        </w:rPr>
        <w:t>sine die</w:t>
      </w:r>
      <w:r w:rsidRPr="00DE0D3F">
        <w:t xml:space="preserve"> and the date of completion of the Organizational Session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When the House of Representatives is not in session and bills are being </w:t>
      </w:r>
      <w:proofErr w:type="spellStart"/>
      <w:r w:rsidRPr="00DE0D3F">
        <w:t>prefiled</w:t>
      </w:r>
      <w:proofErr w:type="spellEnd"/>
      <w:r w:rsidRPr="00DE0D3F">
        <w:t xml:space="preserve">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w:t>
      </w:r>
      <w:r w:rsidRPr="001918A1">
        <w:t>’</w:t>
      </w:r>
      <w:r w:rsidRPr="00DE0D3F">
        <w:t>s or co</w:t>
      </w:r>
      <w:r>
        <w:noBreakHyphen/>
      </w:r>
      <w:r w:rsidRPr="00DE0D3F">
        <w:t>sponsor</w:t>
      </w:r>
      <w:r w:rsidRPr="001918A1">
        <w:t>’</w:t>
      </w:r>
      <w:r w:rsidRPr="00DE0D3F">
        <w:t>s written notification in the House Journal.  The removal or addition of a name does not apply to a bill or resolution sponsored by a committee.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w:t>
      </w:r>
      <w:r w:rsidRPr="00425043">
        <w:lastRenderedPageBreak/>
        <w:t>give such certificate, the Speaker shall order the bill recommitted to the Ways and Means Committee.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AE0B36" w:rsidRDefault="008A39D5"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B.</w:t>
      </w:r>
      <w:r w:rsidRPr="00AE0B36">
        <w:tab/>
        <w:t>Germaneness and Amendments: The General Appropriations Bill and Supplemental Appropriations Bills may include both temporary and permanent provisions of law.</w:t>
      </w:r>
    </w:p>
    <w:p w:rsidR="008A39D5" w:rsidRPr="00AE0B36" w:rsidRDefault="008A39D5"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1.</w:t>
      </w:r>
      <w:r w:rsidRPr="00AE0B36">
        <w:tab/>
        <w:t xml:space="preserve">The </w:t>
      </w:r>
      <w:r w:rsidRPr="00AE0B36">
        <w:rPr>
          <w:strike/>
        </w:rPr>
        <w:t>substantial</w:t>
      </w:r>
      <w:r w:rsidRPr="00AE0B36">
        <w:t xml:space="preserve"> </w:t>
      </w:r>
      <w:r w:rsidRPr="00AE0B36">
        <w:rPr>
          <w:u w:val="single"/>
        </w:rPr>
        <w:t>principal</w:t>
      </w:r>
      <w:r w:rsidRPr="00AE0B36">
        <w:t xml:space="preserve">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w:t>
      </w:r>
    </w:p>
    <w:p w:rsidR="008A39D5" w:rsidRPr="00AE0B36" w:rsidRDefault="008A39D5"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2.</w:t>
      </w:r>
      <w:r w:rsidRPr="00AE0B36">
        <w:tab/>
        <w:t xml:space="preserve">The </w:t>
      </w:r>
      <w:r w:rsidRPr="00AE0B36">
        <w:rPr>
          <w:strike/>
        </w:rPr>
        <w:t>substantial</w:t>
      </w:r>
      <w:r w:rsidRPr="00AE0B36">
        <w:t xml:space="preserve"> </w:t>
      </w:r>
      <w:r w:rsidRPr="00AE0B36">
        <w:rPr>
          <w:u w:val="single"/>
        </w:rPr>
        <w:t>principal</w:t>
      </w:r>
      <w:r w:rsidRPr="00AE0B36">
        <w:t xml:space="preserve"> effect of all permanent provisions of law and amendments thereto must be directly related to and expressly germane to the purpose of an appropriation being made or revenue provided </w:t>
      </w:r>
      <w:r w:rsidRPr="00AE0B36">
        <w:rPr>
          <w:strike/>
        </w:rPr>
        <w:t>therein for the fiscal year referred to in the bill</w:t>
      </w:r>
      <w:r w:rsidRPr="00AE0B36">
        <w:t xml:space="preserve"> </w:t>
      </w:r>
      <w:r w:rsidRPr="00AE0B36">
        <w:rPr>
          <w:u w:val="single"/>
        </w:rPr>
        <w:t>and require a vote of three</w:t>
      </w:r>
      <w:r w:rsidRPr="00AE0B36">
        <w:rPr>
          <w:u w:val="single"/>
        </w:rPr>
        <w:noBreakHyphen/>
        <w:t>fifths of the House members present and voting</w:t>
      </w:r>
      <w:r w:rsidRPr="00AE0B36">
        <w:t>.</w:t>
      </w:r>
    </w:p>
    <w:p w:rsidR="008A39D5" w:rsidRPr="00AE0B36" w:rsidRDefault="008A39D5"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3.</w:t>
      </w:r>
      <w:r w:rsidRPr="00AE0B36">
        <w:tab/>
        <w:t xml:space="preserve">An amendment which has the effect of appropriating </w:t>
      </w:r>
      <w:r w:rsidRPr="00AE0B36">
        <w:rPr>
          <w:u w:val="single"/>
        </w:rPr>
        <w:t>or reducing</w:t>
      </w:r>
      <w:r w:rsidRPr="00AE0B36">
        <w:t xml:space="preserve"> funds in excess of one million dollars during the fiscal year stated within the bill shall include within the amendment the corresponding appropriation reduction(</w:t>
      </w:r>
      <w:bookmarkStart w:id="5" w:name="temp"/>
      <w:bookmarkEnd w:id="5"/>
      <w:r w:rsidRPr="00AE0B36">
        <w:t xml:space="preserve">s) and/or revenue increase(s) within the same section that shall fully fund the amendment’s proposed appropriation(s) </w:t>
      </w:r>
      <w:r w:rsidRPr="00AE0B36">
        <w:rPr>
          <w:u w:val="single"/>
        </w:rPr>
        <w:t>or revenue reductions(s)</w:t>
      </w:r>
      <w:r w:rsidRPr="00AE0B36">
        <w:t xml:space="preserve"> or have attached to it in writing an explanation of the specific appropriation reduction(s) and/or revenue increase(s) from the different section(s) that shall fully fund the amendment’s proposed appropriation(s) </w:t>
      </w:r>
      <w:r w:rsidRPr="00AE0B36">
        <w:rPr>
          <w:u w:val="single"/>
        </w:rPr>
        <w:t>or revenue reductions</w:t>
      </w:r>
      <w:r w:rsidRPr="00AE0B36">
        <w:t>.  Provided, if an amendment identifies unspent projected revenue or balance as the funding source, the Speaker must consult with the Office of Revenue and Fiscal Affairs and confirm the existence of sufficient unspent revenue or balance before the House may consider the amendment.</w:t>
      </w:r>
    </w:p>
    <w:p w:rsidR="008A39D5" w:rsidRPr="00AE0B36" w:rsidRDefault="008A39D5"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0B36">
        <w:rPr>
          <w:u w:color="000000" w:themeColor="text1"/>
        </w:rPr>
        <w:tab/>
      </w:r>
      <w:r w:rsidRPr="00AE0B36">
        <w:rPr>
          <w:u w:color="000000" w:themeColor="text1"/>
        </w:rPr>
        <w:tab/>
      </w:r>
      <w:r w:rsidRPr="00AE0B36">
        <w:rPr>
          <w:u w:val="single" w:color="000000" w:themeColor="text1"/>
        </w:rPr>
        <w:t>4.</w:t>
      </w:r>
      <w:r w:rsidRPr="00AE0B36">
        <w:rPr>
          <w:u w:color="000000" w:themeColor="text1"/>
        </w:rPr>
        <w:tab/>
      </w:r>
      <w:r w:rsidRPr="00AE0B36">
        <w:rPr>
          <w:u w:val="single" w:color="000000" w:themeColor="text1"/>
        </w:rPr>
        <w:t>No amendments thereto may temporarily or permanently add, amend, repeal, or alter a portion of the general permanent tax laws of South Carolina.</w:t>
      </w:r>
    </w:p>
    <w:p w:rsidR="008A39D5" w:rsidRPr="00AE0B36" w:rsidRDefault="008A39D5"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0B36">
        <w:rPr>
          <w:u w:color="000000" w:themeColor="text1"/>
        </w:rPr>
        <w:tab/>
      </w:r>
      <w:r w:rsidRPr="00AE0B36">
        <w:rPr>
          <w:u w:color="000000" w:themeColor="text1"/>
        </w:rPr>
        <w:tab/>
      </w:r>
      <w:r w:rsidRPr="00AE0B36">
        <w:rPr>
          <w:u w:val="single" w:color="000000" w:themeColor="text1"/>
        </w:rPr>
        <w:t>5.</w:t>
      </w:r>
      <w:r w:rsidRPr="00AE0B36">
        <w:rPr>
          <w:u w:color="000000" w:themeColor="text1"/>
        </w:rPr>
        <w:tab/>
      </w:r>
      <w:r w:rsidRPr="00AE0B36">
        <w:rPr>
          <w:u w:val="single" w:color="000000" w:themeColor="text1"/>
        </w:rPr>
        <w:t>Any part, section, or division of a conference report concerning the General Appropriations Bill or Supplemental Appropriations Bills must comply with the germaneness requirements of this rule. Provided, further, any part, section, or division of a conference report concerning the General Appropriations Bill or Supplemental Appropriations Bill</w:t>
      </w:r>
      <w:r>
        <w:rPr>
          <w:u w:val="single" w:color="000000" w:themeColor="text1"/>
        </w:rPr>
        <w:t>s</w:t>
      </w:r>
      <w:r w:rsidRPr="00AE0B36">
        <w:rPr>
          <w:u w:val="single" w:color="000000" w:themeColor="text1"/>
        </w:rPr>
        <w:t xml:space="preserve"> which amends, adds, or repeals a portion of the general permanent laws of South Carolina may only be included in any conference report or </w:t>
      </w:r>
      <w:r w:rsidRPr="00AE0B36">
        <w:rPr>
          <w:u w:val="single" w:color="000000" w:themeColor="text1"/>
        </w:rPr>
        <w:lastRenderedPageBreak/>
        <w:t>concurred in as a Senate amendment by a vote of three</w:t>
      </w:r>
      <w:r w:rsidRPr="00AE0B36">
        <w:rPr>
          <w:u w:val="single" w:color="000000" w:themeColor="text1"/>
        </w:rPr>
        <w:noBreakHyphen/>
        <w:t>fifths of the House members present and voting.</w:t>
      </w:r>
    </w:p>
    <w:p w:rsidR="008A39D5" w:rsidRPr="00AE0B36" w:rsidRDefault="008A39D5"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0B36">
        <w:rPr>
          <w:u w:color="000000" w:themeColor="text1"/>
        </w:rPr>
        <w:tab/>
      </w:r>
      <w:r w:rsidRPr="00AE0B36">
        <w:rPr>
          <w:u w:color="000000" w:themeColor="text1"/>
        </w:rPr>
        <w:tab/>
      </w:r>
      <w:r w:rsidRPr="00AE0B36">
        <w:rPr>
          <w:u w:val="single" w:color="000000" w:themeColor="text1"/>
        </w:rPr>
        <w:t>6.</w:t>
      </w:r>
      <w:r w:rsidRPr="00AE0B36">
        <w:rPr>
          <w:u w:color="000000" w:themeColor="text1"/>
        </w:rPr>
        <w:tab/>
      </w:r>
      <w:r w:rsidRPr="00AE0B36">
        <w:rPr>
          <w:u w:val="single" w:color="000000" w:themeColor="text1"/>
        </w:rPr>
        <w:t xml:space="preserve">Nothing in this paragraph prohibits the temporary suspension of any permanent law. </w:t>
      </w:r>
    </w:p>
    <w:p w:rsidR="008A39D5" w:rsidRPr="00A51213" w:rsidRDefault="008A39D5"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t>The provisions of this paragraph shall be narrowly and strictly construed with regard to all provisions of and amendments to the General Appropriations Bill and Supplemental Appropriations Bills.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a.</w:t>
      </w:r>
      <w:r w:rsidRPr="00DE0D3F">
        <w:tab/>
        <w:t>the full salary of the principal officer of each department, agency, or institution shall be set forth as an item distinct and apart;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 xml:space="preserve">where the major portion of the operating funds to any department, institution, or principal operational division thereof is derived from Federal or other </w:t>
      </w:r>
      <w:proofErr w:type="spellStart"/>
      <w:r w:rsidRPr="00DE0D3F">
        <w:t>nonappropriated</w:t>
      </w:r>
      <w:proofErr w:type="spellEnd"/>
      <w:r w:rsidRPr="00DE0D3F">
        <w:t xml:space="preserve"> funds, the total appropriation for each major budget classification may be shown, and the relative contributions of State and </w:t>
      </w:r>
      <w:proofErr w:type="spellStart"/>
      <w:r w:rsidRPr="00DE0D3F">
        <w:t>nonappropriated</w:t>
      </w:r>
      <w:proofErr w:type="spellEnd"/>
      <w:r w:rsidRPr="00DE0D3F">
        <w:t xml:space="preserve"> funds therefor shall be shown as completely as possible; and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r>
      <w:r w:rsidRPr="001918A1">
        <w:rPr>
          <w:rFonts w:eastAsia="MS Mincho"/>
        </w:rPr>
        <w:t>‘</w:t>
      </w:r>
      <w:r w:rsidRPr="00DE0D3F">
        <w:rPr>
          <w:rFonts w:eastAsia="MS Mincho"/>
        </w:rPr>
        <w:t>Appropriations bill</w:t>
      </w:r>
      <w:r w:rsidRPr="001918A1">
        <w:rPr>
          <w:rFonts w:eastAsia="MS Mincho"/>
        </w:rPr>
        <w:t>’</w:t>
      </w:r>
      <w:r w:rsidRPr="00DE0D3F">
        <w:rPr>
          <w:rFonts w:eastAsia="MS Mincho"/>
        </w:rP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A39D5" w:rsidRPr="00DE0D3F" w:rsidRDefault="008A39D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r>
      <w:r w:rsidRPr="001918A1">
        <w:rPr>
          <w:rFonts w:eastAsia="MS Mincho"/>
        </w:rPr>
        <w:t>‘</w:t>
      </w:r>
      <w:r w:rsidRPr="00DE0D3F">
        <w:rPr>
          <w:rFonts w:eastAsia="MS Mincho"/>
        </w:rPr>
        <w:t>Earmark project or program</w:t>
      </w:r>
      <w:r w:rsidRPr="001918A1">
        <w:rPr>
          <w:rFonts w:eastAsia="MS Mincho"/>
        </w:rPr>
        <w:t>’</w:t>
      </w:r>
      <w:r w:rsidRPr="00DE0D3F">
        <w:rPr>
          <w:rFonts w:eastAsia="MS Mincho"/>
        </w:rPr>
        <w:t xml:space="preserve"> means:</w:t>
      </w:r>
    </w:p>
    <w:p w:rsidR="008A39D5" w:rsidRPr="00DE0D3F" w:rsidRDefault="008A39D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w:t>
      </w:r>
      <w:r w:rsidRPr="00DE0D3F">
        <w:rPr>
          <w:rFonts w:eastAsia="MS Mincho"/>
        </w:rPr>
        <w:lastRenderedPageBreak/>
        <w:t>designed by the chairman of the House Ways and Means Committee.  The form must include the member</w:t>
      </w:r>
      <w:r w:rsidRPr="001918A1">
        <w:rPr>
          <w:rFonts w:eastAsia="MS Mincho"/>
        </w:rPr>
        <w:t>’</w:t>
      </w:r>
      <w:r w:rsidRPr="00DE0D3F">
        <w:rPr>
          <w:rFonts w:eastAsia="MS Mincho"/>
        </w:rPr>
        <w:t xml:space="preserve">s name who requested the earmark project or program, an explanation of the earmark project or program requested, and such other information as the form may require.  The form must be filed with the House Ways and Means Committee.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Each request for an earmark project or program included in the House Ways and Means Committee version of an appropriations bill must be listed on a separate document prepared by the appropriate committee and placed on the members</w:t>
      </w:r>
      <w:r w:rsidRPr="001918A1">
        <w:rPr>
          <w:rFonts w:eastAsia="MS Mincho"/>
        </w:rPr>
        <w:t>’</w:t>
      </w:r>
      <w:r w:rsidRPr="00DE0D3F">
        <w:rPr>
          <w:rFonts w:eastAsia="MS Mincho"/>
        </w:rPr>
        <w:t xml:space="preserve"> desks before beginning debate of the appropriations bill on second reading. The document must include the members</w:t>
      </w:r>
      <w:r w:rsidRPr="001918A1">
        <w:rPr>
          <w:rFonts w:eastAsia="MS Mincho"/>
        </w:rPr>
        <w:t>’</w:t>
      </w:r>
      <w:r w:rsidRPr="00DE0D3F">
        <w:rPr>
          <w:rFonts w:eastAsia="MS Mincho"/>
        </w:rPr>
        <w:t xml:space="preserve"> name requesting the earmark project or program, a brief description of the earmark project or program request, and such other information as the form may require and must be posted on the General Assembly</w:t>
      </w:r>
      <w:r w:rsidRPr="001918A1">
        <w:rPr>
          <w:rFonts w:eastAsia="MS Mincho"/>
        </w:rPr>
        <w:t>’</w:t>
      </w:r>
      <w:r>
        <w:rPr>
          <w:rFonts w:eastAsia="MS Mincho"/>
        </w:rPr>
        <w:t>s web</w:t>
      </w:r>
      <w:r w:rsidRPr="00DE0D3F">
        <w:rPr>
          <w:rFonts w:eastAsia="MS Mincho"/>
        </w:rPr>
        <w:t xml:space="preserve">site. </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w:t>
      </w:r>
      <w:r w:rsidRPr="001918A1">
        <w:rPr>
          <w:rFonts w:eastAsia="MS Mincho"/>
        </w:rPr>
        <w:t>’</w:t>
      </w:r>
      <w:r w:rsidRPr="00DE0D3F">
        <w:rPr>
          <w:rFonts w:eastAsia="MS Mincho"/>
        </w:rPr>
        <w:t xml:space="preserve"> desks before beginning debate of the report of the committee of conference.  The chairman of the House Ways and Means Committee is charged with providing this form to the House membership.</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An earmark project or program request made while an appropriations bill is in a committee of free conference must be listed on a separate document, similar to the form described in item 4., and placed on the members</w:t>
      </w:r>
      <w:r w:rsidRPr="001918A1">
        <w:rPr>
          <w:rFonts w:eastAsia="MS Mincho"/>
        </w:rPr>
        <w:t>’</w:t>
      </w:r>
      <w:r w:rsidRPr="00DE0D3F">
        <w:rPr>
          <w:rFonts w:eastAsia="MS Mincho"/>
        </w:rPr>
        <w:t xml:space="preserve"> desks before beginning debate of the report of the committee of free conference.  The chairman of the House Ways and Means Committee is charged with providing this form to the House membership.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w:t>
      </w:r>
      <w:r w:rsidRPr="00DE0D3F">
        <w:rPr>
          <w:rFonts w:eastAsia="MS Mincho"/>
        </w:rPr>
        <w:lastRenderedPageBreak/>
        <w:t xml:space="preserve">must be taken by roll call and the votes on it must be recorded by name in the Journal </w:t>
      </w:r>
      <w:r w:rsidRPr="00DE0D3F">
        <w:t>except when the House agrees to a section by unanimous consent</w:t>
      </w:r>
      <w:r w:rsidRPr="00DE0D3F">
        <w:rPr>
          <w:rFonts w:eastAsia="MS Mincho"/>
        </w:rPr>
        <w: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211FB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If the bill originated in the House, the question then shall be the passage of the bill.  On a bill which originated in the Senate, if no amendment has been made by the House, the question shall be the passage of the bill and in the case of an affirmative vote, the title </w:t>
      </w:r>
      <w:r w:rsidRPr="001918A1">
        <w:t>‘</w:t>
      </w:r>
      <w:r w:rsidRPr="00DE0D3F">
        <w:t>Bill</w:t>
      </w:r>
      <w:r w:rsidRPr="001918A1">
        <w:t>’</w:t>
      </w:r>
      <w:r w:rsidRPr="00DE0D3F">
        <w:t xml:space="preserve"> shall be changed to an </w:t>
      </w:r>
      <w:r w:rsidRPr="001918A1">
        <w:t>‘</w:t>
      </w:r>
      <w:r w:rsidRPr="00DE0D3F">
        <w:t>Act</w:t>
      </w:r>
      <w:r w:rsidRPr="001918A1">
        <w:t>’</w:t>
      </w:r>
      <w:r w:rsidRPr="00DE0D3F">
        <w:t xml:space="preserve"> and the act shall be enrolled for ratification.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 xml:space="preserve">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w:t>
      </w:r>
      <w:r w:rsidRPr="00DE0D3F">
        <w:lastRenderedPageBreak/>
        <w:t>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w:t>
      </w:r>
      <w:r w:rsidRPr="001918A1">
        <w:t>’</w:t>
      </w:r>
      <w:r w:rsidRPr="00DE0D3F">
        <w:t>s discretion, be ordered to be printed for distribution to the members.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017639"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No bill or joint resolut</w:t>
      </w:r>
      <w:r w:rsidRPr="00017639">
        <w:t>ion from the Senate shall be considered unless received by April tenth in the House.  Provided, such bill or joint resolution shall be placed on the Calendar for further consideration if two</w:t>
      </w:r>
      <w:r>
        <w:noBreakHyphen/>
      </w:r>
      <w:r w:rsidRPr="00017639">
        <w:t>thirds of those members present and voting agree to waive the rule.  Any bill or joint resolution failing to receive the required vote shall be returned to the appropriate committee.  Once voted on and rejected, no further vote shall be allowed to waive this rule.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639">
        <w:tab/>
        <w:t>The motion to waive this rule s</w:t>
      </w:r>
      <w:r w:rsidRPr="00DE0D3F">
        <w:t>hall not be debatable, except that the mover shall have the right to make a three</w:t>
      </w:r>
      <w:r>
        <w:noBreakHyphen/>
      </w:r>
      <w:r w:rsidRPr="00DE0D3F">
        <w:t>minute explanation of his motion.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Each bill effecting the expenditures of money by the State shall, prior to receiving second reading, have attached to it in writing such comment of the appropriate state official or office as may appear appropriate regarding the bill</w:t>
      </w:r>
      <w:r w:rsidRPr="001918A1">
        <w:t>’</w:t>
      </w:r>
      <w:r w:rsidRPr="00DE0D3F">
        <w:t>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w:t>
      </w:r>
      <w:r w:rsidRPr="001918A1">
        <w:t>’</w:t>
      </w:r>
      <w:r w:rsidRPr="00DE0D3F">
        <w:t xml:space="preserve">s effect on the finances of the State.  </w:t>
      </w:r>
      <w:r w:rsidRPr="00DE0D3F">
        <w:rPr>
          <w:i/>
        </w:rPr>
        <w:t>Provided</w:t>
      </w:r>
      <w:r w:rsidRPr="00DE0D3F">
        <w:t>, however, this rule shall not be invoked where the amount is shown in the bill.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07128A"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8A39D5" w:rsidRPr="0007128A"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Pr>
          <w:color w:val="000000" w:themeColor="text1"/>
          <w:u w:color="000000" w:themeColor="text1"/>
        </w:rPr>
        <w:t xml:space="preserve"> </w:t>
      </w:r>
      <w:r w:rsidRPr="0007128A">
        <w:rPr>
          <w:color w:val="000000" w:themeColor="text1"/>
          <w:u w:color="000000" w:themeColor="text1"/>
        </w:rPr>
        <w:t>made available online to</w:t>
      </w:r>
      <w:r>
        <w:rPr>
          <w:color w:val="000000" w:themeColor="text1"/>
          <w:u w:color="000000" w:themeColor="text1"/>
        </w:rPr>
        <w:t xml:space="preserve"> the public for at least twenty</w:t>
      </w:r>
      <w:r>
        <w:rPr>
          <w:color w:val="000000" w:themeColor="text1"/>
          <w:u w:color="000000" w:themeColor="text1"/>
        </w:rPr>
        <w:noBreakHyphen/>
      </w:r>
      <w:r w:rsidRPr="0007128A">
        <w:rPr>
          <w:color w:val="000000" w:themeColor="text1"/>
          <w:u w:color="000000" w:themeColor="text1"/>
        </w:rPr>
        <w:t>four hours.</w:t>
      </w:r>
    </w:p>
    <w:p w:rsidR="008A39D5" w:rsidRPr="00AC7D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82298C"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E7E">
        <w:rPr>
          <w:b/>
          <w:u w:color="000000" w:themeColor="text1"/>
        </w:rPr>
        <w:t>5.16</w:t>
      </w:r>
      <w:r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w:t>
      </w:r>
      <w:r w:rsidRPr="0082298C">
        <w:rPr>
          <w:u w:color="000000" w:themeColor="text1"/>
        </w:rPr>
        <w:lastRenderedPageBreak/>
        <w:t xml:space="preserve">its report and at that time shall take its place on the Calendar.  </w:t>
      </w:r>
      <w:r w:rsidRPr="0082298C">
        <w:rPr>
          <w:i/>
          <w:u w:color="000000" w:themeColor="text1"/>
        </w:rPr>
        <w:t xml:space="preserve">Provided, </w:t>
      </w:r>
      <w:r w:rsidRPr="0082298C">
        <w:rPr>
          <w:u w:color="000000" w:themeColor="text1"/>
        </w:rPr>
        <w:t xml:space="preserve">however, a House or Concurrent Resolution concerning </w:t>
      </w:r>
      <w:r w:rsidRPr="0082298C">
        <w:rPr>
          <w:i/>
          <w:u w:color="000000" w:themeColor="text1"/>
        </w:rPr>
        <w:t>Sine Die</w:t>
      </w:r>
      <w:r w:rsidRPr="0082298C">
        <w:rPr>
          <w:u w:color="000000" w:themeColor="text1"/>
        </w:rPr>
        <w:t xml:space="preserve"> Adjournment under Article III, Section 21 of the South Carolina Constitution and Section 2</w:t>
      </w:r>
      <w:r>
        <w:rPr>
          <w:u w:color="000000" w:themeColor="text1"/>
        </w:rPr>
        <w:noBreakHyphen/>
      </w:r>
      <w:r w:rsidRPr="0082298C">
        <w:rPr>
          <w:u w:color="000000" w:themeColor="text1"/>
        </w:rPr>
        <w:t>1</w:t>
      </w:r>
      <w:r>
        <w:rPr>
          <w:u w:color="000000" w:themeColor="text1"/>
        </w:rPr>
        <w:noBreakHyphen/>
      </w:r>
      <w:r w:rsidRPr="0082298C">
        <w:rPr>
          <w:u w:color="000000" w:themeColor="text1"/>
        </w:rPr>
        <w:t>180 of the Code of Laws of South Carolina, 1976, shall receive immediate consideration, which shall include the motion to commit or recommit.</w:t>
      </w:r>
    </w:p>
    <w:p w:rsidR="008A39D5" w:rsidRPr="0082298C"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8A39D5" w:rsidRPr="0082298C"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8A39D5" w:rsidRPr="007B58FC"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98C">
        <w:rPr>
          <w:u w:color="000000" w:themeColor="text1"/>
        </w:rPr>
        <w:tab/>
      </w:r>
      <w:r w:rsidRPr="007B58FC">
        <w:t xml:space="preserve">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resolution if the request is received by noon on the following legislative day. </w:t>
      </w:r>
      <w:r w:rsidRPr="007B58FC">
        <w:rPr>
          <w:szCs w:val="24"/>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 xml:space="preserve">Upon the consideration of any statewide uncontested bill or joint resolution, an objection or request for debate by five (5) members at any time prevents the consideration of the statewide bill or resolution and it then must be placed upon the statewide contested </w:t>
      </w:r>
      <w:r w:rsidRPr="00DE0D3F">
        <w:lastRenderedPageBreak/>
        <w:t>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xml:space="preserve">, that proposed amendments announced and introduced by the Reading Clerk shall be considered prior to a member speaking on the bill.  No member shall speak more than twice on Senate amendments to </w:t>
      </w:r>
      <w:r w:rsidRPr="00425043">
        <w:lastRenderedPageBreak/>
        <w:t>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8A39D5" w:rsidRPr="00AC7D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w:t>
      </w:r>
      <w:r w:rsidRPr="001918A1">
        <w:t>’</w:t>
      </w:r>
      <w:r w:rsidRPr="00AC7DD5">
        <w:t>s designee, the sponsor(s) of the bill or joint resolution, and other members of the House may jointly explain the bill or joint resolution in order to provide the required explanation.</w:t>
      </w: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noBreakHyphen/>
      </w:r>
      <w:r w:rsidRPr="00425043">
        <w:t>by</w:t>
      </w:r>
      <w:r>
        <w:noBreakHyphen/>
      </w:r>
      <w:r w:rsidRPr="00425043">
        <w:t>section basis on debate upon the General Appropriations Bill, the Supplemental Appropriations Bill, or the bond bills but shall not apply to bills on reapportionment.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Pr>
          <w:rFonts w:eastAsia="MS Mincho"/>
        </w:rPr>
        <w:noBreakHyphen/>
      </w:r>
      <w:r w:rsidRPr="00425043">
        <w:rPr>
          <w:rFonts w:eastAsia="MS Mincho"/>
        </w:rPr>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795E66" w:rsidRDefault="008A39D5"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55386C">
        <w:rPr>
          <w:b/>
          <w:u w:val="single"/>
        </w:rPr>
        <w:t>5.21</w:t>
      </w:r>
      <w:r w:rsidRPr="00795E66">
        <w:tab/>
      </w:r>
      <w:r w:rsidRPr="0055386C">
        <w:rPr>
          <w:u w:val="single"/>
        </w:rPr>
        <w:t>(A)</w:t>
      </w:r>
      <w:r w:rsidRPr="00795E66">
        <w:tab/>
      </w:r>
      <w:r w:rsidRPr="0055386C">
        <w:rPr>
          <w:u w:val="single"/>
        </w:rPr>
        <w:t xml:space="preserve">A member of the House may request that a bill or joint resolution under consideration for second reading be read aloud to </w:t>
      </w:r>
      <w:r w:rsidRPr="0055386C">
        <w:rPr>
          <w:u w:val="single"/>
        </w:rPr>
        <w:lastRenderedPageBreak/>
        <w:t>the chamber. Provided, further, the bill or joint resolution must be read aloud before receiving a vote on the question of second reading.</w:t>
      </w:r>
    </w:p>
    <w:p w:rsidR="008A39D5" w:rsidRPr="00795E66" w:rsidRDefault="008A39D5"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r>
      <w:r w:rsidRPr="0055386C">
        <w:rPr>
          <w:u w:val="single"/>
        </w:rPr>
        <w:t>(B)</w:t>
      </w:r>
      <w:r w:rsidRPr="00795E66">
        <w:tab/>
      </w:r>
      <w:r w:rsidRPr="0055386C">
        <w:rPr>
          <w:u w:val="single"/>
        </w:rPr>
        <w:t>The member requesting that a bill or joint resolution be read aloud may withdraw the request and shall ask to be recognized in order to withdraw the request. No other request to read the bill or joint resolution may be entertained by the House. After a bill or joint resolution has been read aloud, any additional requests to read the same bill or joint resolution are out of order.</w:t>
      </w:r>
      <w:r w:rsidRPr="00795E66">
        <w:t xml:space="preserve"> </w:t>
      </w:r>
    </w:p>
    <w:p w:rsidR="008A39D5" w:rsidRPr="00795E66" w:rsidRDefault="008A39D5"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r>
      <w:r w:rsidRPr="0055386C">
        <w:rPr>
          <w:u w:val="single"/>
        </w:rPr>
        <w:t>(C)</w:t>
      </w:r>
      <w:r w:rsidRPr="00795E66">
        <w:tab/>
      </w:r>
      <w:r w:rsidRPr="0055386C">
        <w:rPr>
          <w:u w:val="single"/>
        </w:rPr>
        <w:t>A member who requests that a bill or joint resolution be read aloud must remain seated in their assigned seat in the House chamber while the bill or joint resolution is read</w:t>
      </w:r>
      <w:r w:rsidRPr="0055386C">
        <w:rPr>
          <w:i/>
          <w:u w:val="single"/>
        </w:rPr>
        <w:t>.</w:t>
      </w:r>
      <w:r w:rsidRPr="0055386C">
        <w:rPr>
          <w:u w:val="single"/>
        </w:rPr>
        <w:t xml:space="preserve"> If the member making the request fails or refuses to remain seated in his assigned seat, the request to have the bill or joint resolution read aloud must be considered withdrawn. The Speaker shall enforce the provisions of this subsection.</w:t>
      </w:r>
    </w:p>
    <w:p w:rsidR="008A39D5" w:rsidRPr="00DE0D3F" w:rsidRDefault="008A39D5"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r>
      <w:r w:rsidRPr="0055386C">
        <w:rPr>
          <w:u w:val="single"/>
        </w:rPr>
        <w:t>(D)</w:t>
      </w:r>
      <w:r w:rsidRPr="00795E66">
        <w:tab/>
      </w:r>
      <w:r w:rsidRPr="0055386C">
        <w:rPr>
          <w:u w:val="single"/>
        </w:rPr>
        <w:t>The Speaker will accept no motion other than the motion to adjourn while the bill or joint resolution is being read aloud, but the adoption of a motion to adjourn does not dispense with the requirement to comply with a request to read a bill or joint resolution pursuant to this rule.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 xml:space="preserve">The Speaker, in his sole discretion, is authorized to call the House of Representatives into statewide session for the exclusive purpose of the introduction and referral of bills and receipt and reading of communications and committee reports and to adjourn </w:t>
      </w:r>
      <w:r w:rsidRPr="00DE0D3F">
        <w:lastRenderedPageBreak/>
        <w:t>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 xml:space="preserve">The following order of business shall be enforced every day by the Speaker, except that Special Orders as defined in subsection </w:t>
      </w:r>
      <w:proofErr w:type="spellStart"/>
      <w:r w:rsidRPr="00DE0D3F">
        <w:t>14a</w:t>
      </w:r>
      <w:proofErr w:type="spellEnd"/>
      <w:r w:rsidRPr="00DE0D3F">
        <w:t xml:space="preserve"> of this rule shall be consi</w:t>
      </w:r>
      <w:r>
        <w:t>dered at the time and place set: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AC7D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 xml:space="preserve">Special introductions, recognitions, and announcements, the sum total of which may not exceed fifteen minutes with no more than eight special introductions, recognitions, or announcements, </w:t>
      </w:r>
      <w:r w:rsidRPr="00AC7DD5">
        <w:lastRenderedPageBreak/>
        <w:t>each one not exceeding ninety seconds.  However, nothing contained herein limits the discretion of the Speaker to allow such special introductions, recognitions, and announcements during roll call voting as he deems appropriate.</w:t>
      </w:r>
    </w:p>
    <w:p w:rsidR="008A39D5" w:rsidRPr="00AC7D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t>1</w:t>
      </w:r>
      <w:r w:rsidRPr="00AC7DD5">
        <w:t>0</w:t>
      </w:r>
      <w:r w:rsidRPr="001B6FA8">
        <w:t>.</w:t>
      </w:r>
      <w:r>
        <w:t xml:space="preserve"> </w:t>
      </w:r>
      <w:r w:rsidRPr="00DE0D3F">
        <w:tab/>
        <w:t>withdrawal of objections and requests for debate;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xml:space="preserve">, however, that notwithstanding the provisions of Rule 9 governing the </w:t>
      </w:r>
      <w:proofErr w:type="spellStart"/>
      <w:r w:rsidRPr="00DE0D3F">
        <w:lastRenderedPageBreak/>
        <w:t>amendability</w:t>
      </w:r>
      <w:proofErr w:type="spellEnd"/>
      <w:r w:rsidRPr="00DE0D3F">
        <w:t xml:space="preserve"> of bills and resolutions, no amendments may be offered to any Special Order resolution, which amendments do not pertain to the bill which is the subject of the Special Order resolution, except as to the time and date called for in such resolution.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w:t>
      </w:r>
      <w:proofErr w:type="spellStart"/>
      <w:r w:rsidRPr="00DE0D3F">
        <w:t>7a</w:t>
      </w:r>
      <w:proofErr w:type="spellEnd"/>
      <w:r w:rsidRPr="00DE0D3F">
        <w:t xml:space="preserve"> and b of this rule shall be limited to a total of ten minutes only.  Consideration of contested local bills and joint resolutions on second and third readings as provided in subsections </w:t>
      </w:r>
      <w:proofErr w:type="spellStart"/>
      <w:r w:rsidRPr="0012297A">
        <w:t>12</w:t>
      </w:r>
      <w:r w:rsidRPr="00DE0D3F">
        <w:t>b</w:t>
      </w:r>
      <w:proofErr w:type="spellEnd"/>
      <w:r w:rsidRPr="00DE0D3F">
        <w:t xml:space="preserve"> and </w:t>
      </w:r>
      <w:proofErr w:type="spellStart"/>
      <w:r w:rsidRPr="0012297A">
        <w:t>14</w:t>
      </w:r>
      <w:r w:rsidRPr="00DE0D3F">
        <w:t>b</w:t>
      </w:r>
      <w:proofErr w:type="spellEnd"/>
      <w:r w:rsidRPr="00DE0D3F">
        <w:t xml:space="preserve"> of this rule is limited to a total of ten minutes for second reading bills and joint resolutions and ten minutes for third reading bills and joint resolutions.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 xml:space="preserve">Consideration of uncontested statewide bills and joint resolutions on third and second readings as provided in subsection </w:t>
      </w:r>
      <w:proofErr w:type="spellStart"/>
      <w:r w:rsidRPr="00DE0D3F">
        <w:t>8a</w:t>
      </w:r>
      <w:proofErr w:type="spellEnd"/>
      <w:r w:rsidRPr="00DE0D3F">
        <w:t xml:space="preserve"> and b of this rule shall be limited to a total of thirty minutes only.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 xml:space="preserve">A debate interrupted by a simple adjournment shall afterwards be resumed at the point of interruption as if debate had been formally adjourned.  A matter interrupted by a call for the </w:t>
      </w:r>
      <w:r w:rsidRPr="00DE0D3F">
        <w:lastRenderedPageBreak/>
        <w:t>Orders of the Day shall, after the Orders have been disposed of, be resumed at the point of interruption before any other question.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1918A1">
        <w:rPr>
          <w:iCs/>
        </w:rPr>
        <w:t>’</w:t>
      </w:r>
      <w:r w:rsidRPr="00DE0D3F">
        <w:rPr>
          <w:i/>
          <w:iCs/>
        </w:rPr>
        <w:t>s Manual of Legislative Procedure</w:t>
      </w:r>
      <w:r w:rsidRPr="00DE0D3F">
        <w:t xml:space="preserve"> being the preferred parliamentary authority.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 xml:space="preserve">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w:t>
      </w:r>
      <w:r w:rsidRPr="001918A1">
        <w:t>‘</w:t>
      </w:r>
      <w:r w:rsidRPr="00DE0D3F">
        <w:t>The pending question is........ (designating the matter to be voted upon)</w:t>
      </w:r>
      <w:r w:rsidRPr="001918A1">
        <w:t>’</w:t>
      </w:r>
      <w:r w:rsidRPr="00DE0D3F">
        <w:t>.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lastRenderedPageBreak/>
        <w:tab/>
        <w:t>(1)</w:t>
      </w:r>
      <w:r w:rsidRPr="00DE0D3F">
        <w:rPr>
          <w:rFonts w:eastAsiaTheme="minorHAnsi" w:cstheme="minorBidi"/>
          <w:szCs w:val="22"/>
        </w:rPr>
        <w:tab/>
        <w:t>adoption of a Joint Resolution proposing an amendment to the Constitution of South Carolina;</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w:t>
      </w:r>
      <w:proofErr w:type="spellStart"/>
      <w:r w:rsidRPr="00DE0D3F">
        <w:rPr>
          <w:rFonts w:eastAsiaTheme="minorHAnsi" w:cstheme="minorBidi"/>
          <w:szCs w:val="22"/>
        </w:rPr>
        <w:t>5.3G</w:t>
      </w:r>
      <w:proofErr w:type="spellEnd"/>
      <w:r w:rsidRPr="00DE0D3F">
        <w:rPr>
          <w:rFonts w:eastAsiaTheme="minorHAnsi" w:cstheme="minorBidi"/>
          <w:szCs w:val="22"/>
        </w:rPr>
        <w:t xml:space="preserve">;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 xml:space="preserve">adoption of a Conference or Free Conference Report pursuant to Rule </w:t>
      </w:r>
      <w:proofErr w:type="spellStart"/>
      <w:r w:rsidRPr="00DE0D3F">
        <w:rPr>
          <w:rFonts w:eastAsiaTheme="minorHAnsi" w:cstheme="minorBidi"/>
          <w:szCs w:val="22"/>
        </w:rPr>
        <w:t>5.19c</w:t>
      </w:r>
      <w:proofErr w:type="spellEnd"/>
      <w:r w:rsidRPr="00DE0D3F">
        <w:rPr>
          <w:rFonts w:eastAsiaTheme="minorHAnsi" w:cstheme="minorBidi"/>
          <w:szCs w:val="22"/>
        </w:rPr>
        <w: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 xml:space="preserve">a question of concurrence, </w:t>
      </w:r>
      <w:proofErr w:type="spellStart"/>
      <w:r w:rsidRPr="00DE0D3F">
        <w:t>nonconcurrence</w:t>
      </w:r>
      <w:proofErr w:type="spellEnd"/>
      <w:r w:rsidRPr="00DE0D3F">
        <w:t>, or adoption of amendments to bills or joint resolutions returned to the House with amendments by the Senate.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 xml:space="preserve">When the House is ready to vote upon any question requiring the yeas and nays and the vote is to be taken by the electronic roll call system, the Speaker shall state: </w:t>
      </w:r>
      <w:r w:rsidRPr="001918A1">
        <w:t>‘</w:t>
      </w:r>
      <w:r w:rsidRPr="00DE0D3F">
        <w:t>The pending question is...... (designating the matter to be voted upon)</w:t>
      </w:r>
      <w:r w:rsidRPr="001918A1">
        <w:t>’</w:t>
      </w:r>
      <w:r w:rsidRPr="00DE0D3F">
        <w:t xml:space="preserve">.  The Speaker shall then unlock the voting machine and announce: </w:t>
      </w:r>
      <w:r w:rsidRPr="001918A1">
        <w:t>‘</w:t>
      </w:r>
      <w:r w:rsidRPr="00DE0D3F">
        <w:t>Roll call vote.  Voting on the board</w:t>
      </w:r>
      <w:r w:rsidRPr="001918A1">
        <w:t>’</w:t>
      </w:r>
      <w:r w:rsidRPr="00DE0D3F">
        <w:t xml:space="preserve">.  He shall then sound the bell.  Once </w:t>
      </w:r>
      <w:r w:rsidRPr="00DE0D3F">
        <w:lastRenderedPageBreak/>
        <w:t>the voting has begun, it shall not be interrupted, except for the purpose of questioning the validity of a member</w:t>
      </w:r>
      <w:r w:rsidRPr="001918A1">
        <w:t>’</w:t>
      </w:r>
      <w:r w:rsidRPr="00DE0D3F">
        <w:t>s vote before the result is announced.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Two minutes after the bell has been sounded, the Speaker shall ask the question: </w:t>
      </w:r>
      <w:r w:rsidRPr="001918A1">
        <w:t>‘</w:t>
      </w:r>
      <w:r w:rsidRPr="00DE0D3F">
        <w:t>Have all members present voted?</w:t>
      </w:r>
      <w:r w:rsidRPr="001918A1">
        <w:t>’</w:t>
      </w:r>
      <w:r w:rsidRPr="00DE0D3F">
        <w:t xml:space="preserve"> After a pause, the Speaker shall then lock the machine and instruct the Clerk to tabulate the vote on the electronic roll call board.  The Speaker shall then announce the result of the vote.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 xml:space="preserve">Any member or other person who </w:t>
      </w:r>
      <w:proofErr w:type="spellStart"/>
      <w:r w:rsidRPr="00DE0D3F">
        <w:t>wilfully</w:t>
      </w:r>
      <w:proofErr w:type="spellEnd"/>
      <w:r w:rsidRPr="00DE0D3F">
        <w:t xml:space="preserve"> tampers with or attempts to disarrange, deface, impair, or destroy in any manner whatsoever the electronic voting equipment or who destroys or changes the record of votes thereon shall be punished in such manner as the House determines.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proofErr w:type="spellStart"/>
      <w:r w:rsidRPr="00DE0D3F">
        <w:t>i</w:t>
      </w:r>
      <w:proofErr w:type="spellEnd"/>
      <w:r w:rsidRPr="00DE0D3F">
        <w:t>.</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w:t>
      </w:r>
      <w:r w:rsidRPr="001918A1">
        <w:t>’</w:t>
      </w:r>
      <w:r w:rsidRPr="00DE0D3F">
        <w:t>s expense.  If a member is temporarily without his card while the House is in session, the Sergeant at Arms will provide a temporary card to that member at the member</w:t>
      </w:r>
      <w:r w:rsidRPr="001918A1">
        <w:t>’</w:t>
      </w:r>
      <w:r w:rsidRPr="00DE0D3F">
        <w:t>s request for that day only and that card may not be removed from the House Chamber.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 xml:space="preserve">If the electronic roll call machine is declared by the Speaker of the House to be inoperative, the </w:t>
      </w:r>
      <w:r w:rsidRPr="001918A1">
        <w:t>‘</w:t>
      </w:r>
      <w:r w:rsidRPr="00DE0D3F">
        <w:t>Yeas</w:t>
      </w:r>
      <w:r w:rsidRPr="001918A1">
        <w:t>’</w:t>
      </w:r>
      <w:r w:rsidRPr="00DE0D3F">
        <w:t xml:space="preserve"> and </w:t>
      </w:r>
      <w:r w:rsidRPr="001918A1">
        <w:t>‘</w:t>
      </w:r>
      <w:r w:rsidRPr="00DE0D3F">
        <w:t>Nays</w:t>
      </w:r>
      <w:r w:rsidRPr="001918A1">
        <w:t>’</w:t>
      </w:r>
      <w:r w:rsidRPr="00DE0D3F">
        <w:t xml:space="preserve"> shall be taken by the Reading Clerk calling each member</w:t>
      </w:r>
      <w:r w:rsidRPr="001918A1">
        <w:t>’</w:t>
      </w:r>
      <w:r w:rsidRPr="00DE0D3F">
        <w:t xml:space="preserve">s name in alphabetical order and each member responding by answering simply: </w:t>
      </w:r>
      <w:r w:rsidRPr="001918A1">
        <w:t>‘</w:t>
      </w:r>
      <w:r w:rsidRPr="00DE0D3F">
        <w:t>Yea</w:t>
      </w:r>
      <w:r w:rsidRPr="001918A1">
        <w:t>’</w:t>
      </w:r>
      <w:r w:rsidRPr="00DE0D3F">
        <w:t xml:space="preserve"> or </w:t>
      </w:r>
      <w:r w:rsidRPr="001918A1">
        <w:t>‘</w:t>
      </w:r>
      <w:r w:rsidRPr="00DE0D3F">
        <w:t>Nay</w:t>
      </w:r>
      <w:r w:rsidRPr="001918A1">
        <w:t>’</w:t>
      </w:r>
      <w:r w:rsidRPr="00DE0D3F">
        <w:t>.  Each member who may be in the House when called may give his vote.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 xml:space="preserve">A member of the House of Representatives may give his proxy to vote on matters before the full body to another member of the House of Representatives if that member is deployed by military order for federal military duty or state national guard duty to a </w:t>
      </w:r>
      <w:r w:rsidRPr="00DE0D3F">
        <w:lastRenderedPageBreak/>
        <w:t>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w:t>
      </w:r>
      <w:r w:rsidRPr="001918A1">
        <w:t>’</w:t>
      </w:r>
      <w:r w:rsidRPr="00DE0D3F">
        <w:t>s position on the issue.  The proxy on a particular question may be used upon unanimous consent of the members of the House present and voting provided the proxy vote does not change the outcome of the question.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8A39D5" w:rsidRPr="00DE0D3F" w:rsidRDefault="008A39D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8A39D5" w:rsidRPr="00DE0D3F" w:rsidRDefault="008A39D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w:t>
      </w:r>
      <w:r w:rsidRPr="00DE0D3F">
        <w:lastRenderedPageBreak/>
        <w:t xml:space="preserve">suspend even a speech; </w:t>
      </w:r>
      <w:r w:rsidRPr="00DE0D3F">
        <w:rPr>
          <w:i/>
        </w:rPr>
        <w:t>provided</w:t>
      </w:r>
      <w:r w:rsidRPr="00DE0D3F">
        <w:t xml:space="preserve">, that the fifth, if once </w:t>
      </w:r>
      <w:proofErr w:type="spellStart"/>
      <w:r w:rsidRPr="00DE0D3F">
        <w:t>negatived</w:t>
      </w:r>
      <w:proofErr w:type="spellEnd"/>
      <w:r w:rsidRPr="00DE0D3F">
        <w:t>, shall not be received during the same speech without the consent of the member speaking.</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w:t>
      </w:r>
      <w:r w:rsidRPr="00DE0D3F">
        <w:lastRenderedPageBreak/>
        <w:t xml:space="preserve">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to continue;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The following motions shall not be permitted at the same stage of the bill or proposition until one hour of time has elapsed since the same question was </w:t>
      </w:r>
      <w:proofErr w:type="spellStart"/>
      <w:r w:rsidRPr="00DE0D3F">
        <w:t>negatived</w:t>
      </w:r>
      <w:proofErr w:type="spellEnd"/>
      <w:r w:rsidRPr="00DE0D3F">
        <w: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w:t>
      </w:r>
      <w:proofErr w:type="spellStart"/>
      <w:r w:rsidRPr="00DE0D3F">
        <w:t>negatived</w:t>
      </w:r>
      <w:proofErr w:type="spellEnd"/>
      <w:r w:rsidRPr="00DE0D3F">
        <w:t>, no new motion to adjourn or take a recess shall be in order until fifteen minutes shall have elapsed from the decision of the former motion, even though such motion to recede might be to recede to a different time.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w:t>
      </w:r>
      <w:r w:rsidRPr="00DE0D3F">
        <w:lastRenderedPageBreak/>
        <w:t xml:space="preserve">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noBreakHyphen/>
      </w:r>
      <w:r w:rsidRPr="00425043">
        <w:t>1</w:t>
      </w:r>
      <w:r>
        <w:noBreakHyphen/>
      </w:r>
      <w:r w:rsidRPr="00425043">
        <w:t xml:space="preserve">180 of the Code of Laws of South Carolina, 1976, or to bills returned from the Senate with amendments during an extra </w:t>
      </w:r>
      <w:r w:rsidRPr="00425043">
        <w:lastRenderedPageBreak/>
        <w:t>session pursuant to Article IV, Section 19 of the South Carolina Constitution.</w:t>
      </w:r>
    </w:p>
    <w:p w:rsidR="008A39D5" w:rsidRPr="0012297A"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8A39D5" w:rsidRPr="0012297A"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(1)</w:t>
      </w:r>
      <w:r w:rsidRPr="0012297A">
        <w:tab/>
        <w:t>their number and title shall have been printed in the House Calendar; and</w:t>
      </w:r>
    </w:p>
    <w:p w:rsidR="008A39D5" w:rsidRPr="0012297A"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noBreakHyphen/>
      </w:r>
      <w:r w:rsidRPr="0012297A">
        <w:t>eight hours.</w:t>
      </w:r>
    </w:p>
    <w:p w:rsidR="008A39D5" w:rsidRPr="00425043"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The consideration of amendments shall have precedence over a motion to either concur or </w:t>
      </w:r>
      <w:proofErr w:type="spellStart"/>
      <w:r w:rsidRPr="00425043">
        <w:t>nonconcur</w:t>
      </w:r>
      <w:proofErr w:type="spellEnd"/>
      <w:r w:rsidRPr="00425043">
        <w:t xml:space="preserve"> in the Senate amendments.  Once the matter is amended and all pending amendments are considered, then said bill is returned to the Senate for consideration.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If no amendments have been adopted by the House then the question shall be: </w:t>
      </w:r>
      <w:r w:rsidRPr="001918A1">
        <w:t>‘</w:t>
      </w:r>
      <w:r w:rsidRPr="00425043">
        <w:t>Will the House agree to the Senate amendment?</w:t>
      </w:r>
      <w:r w:rsidRPr="001918A1">
        <w:t>’</w:t>
      </w:r>
      <w:r w:rsidRPr="00425043">
        <w:t xml:space="preserve"> A decision in the negative shall be a rejection.  Upon a decision in the affirmative, the title of the bill shall be changed to an act an ordered to be enrolled.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w:t>
      </w:r>
      <w:r w:rsidRPr="00DE0D3F">
        <w:lastRenderedPageBreak/>
        <w:t xml:space="preserve">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w:t>
      </w:r>
      <w:r w:rsidRPr="00DE0D3F">
        <w:lastRenderedPageBreak/>
        <w:t xml:space="preserve">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 xml:space="preserve">Whenever the pronoun </w:t>
      </w:r>
      <w:r w:rsidRPr="001918A1">
        <w:t>‘</w:t>
      </w:r>
      <w:r w:rsidRPr="00DE0D3F">
        <w:t>he</w:t>
      </w:r>
      <w:r w:rsidRPr="001918A1">
        <w:t>’</w:t>
      </w:r>
      <w:r w:rsidRPr="00DE0D3F">
        <w:t xml:space="preserve"> appears in any rule, it shall be deemed to designate either masculine or feminine.  The words </w:t>
      </w:r>
      <w:r w:rsidRPr="001918A1">
        <w:t>‘</w:t>
      </w:r>
      <w:r w:rsidRPr="00DE0D3F">
        <w:t>person</w:t>
      </w:r>
      <w:r w:rsidRPr="001918A1">
        <w:t>’</w:t>
      </w:r>
      <w:r w:rsidRPr="00DE0D3F">
        <w:t xml:space="preserve"> and </w:t>
      </w:r>
      <w:r w:rsidRPr="001918A1">
        <w:t>‘</w:t>
      </w:r>
      <w:r w:rsidRPr="00DE0D3F">
        <w:t>party</w:t>
      </w:r>
      <w:r w:rsidRPr="001918A1">
        <w:t>’</w:t>
      </w:r>
      <w:r w:rsidRPr="00DE0D3F">
        <w:t xml:space="preserve">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r>
      <w:r w:rsidRPr="001918A1">
        <w:t>‘</w:t>
      </w:r>
      <w:r w:rsidRPr="00DE0D3F">
        <w:t>Resolutions</w:t>
      </w:r>
      <w:r w:rsidRPr="001918A1">
        <w:t>’</w:t>
      </w:r>
      <w:r w:rsidRPr="00DE0D3F">
        <w:t xml:space="preserve"> This term includes: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r>
      <w:r w:rsidRPr="001918A1">
        <w:t>‘</w:t>
      </w:r>
      <w:r w:rsidRPr="00DE0D3F">
        <w:t>House Resolution</w:t>
      </w:r>
      <w:r w:rsidRPr="001918A1">
        <w:t>’</w:t>
      </w:r>
      <w:r w:rsidRPr="00DE0D3F">
        <w:t xml:space="preserve"> which affects only the action of the House and the members thereof.  It requires only one reading for adoption, and shall not be submitted to the Senate.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r>
      <w:r w:rsidRPr="001918A1">
        <w:t>‘</w:t>
      </w:r>
      <w:r w:rsidRPr="00DE0D3F">
        <w:t>Concurrent Resolution</w:t>
      </w:r>
      <w:r w:rsidRPr="001918A1">
        <w:t>’</w:t>
      </w:r>
      <w:r w:rsidRPr="00DE0D3F">
        <w:t xml:space="preserve"> which affects only the action of the General Assembly and the members thereof.  It requires only one reading in each House for adoption.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r>
      <w:r w:rsidRPr="001918A1">
        <w:t>‘</w:t>
      </w:r>
      <w:r w:rsidRPr="00DE0D3F">
        <w:t>Joint Resolution</w:t>
      </w:r>
      <w:r w:rsidRPr="001918A1">
        <w:t>’</w:t>
      </w:r>
      <w:r w:rsidRPr="00DE0D3F">
        <w:t xml:space="preserve">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2.</w:t>
      </w:r>
      <w:r w:rsidRPr="00DE0D3F">
        <w:tab/>
      </w:r>
      <w:r w:rsidRPr="001918A1">
        <w:t>‘</w:t>
      </w:r>
      <w:r w:rsidRPr="00DE0D3F">
        <w:t>Bill</w:t>
      </w:r>
      <w:r w:rsidRPr="001918A1">
        <w:t>’</w:t>
      </w:r>
      <w:r w:rsidRPr="00DE0D3F">
        <w:t xml:space="preserve"> A bill is the term applied to a measure introduced in either House designed to become a permanent law (or an </w:t>
      </w:r>
      <w:r w:rsidRPr="001918A1">
        <w:t>‘</w:t>
      </w:r>
      <w:r w:rsidRPr="00DE0D3F">
        <w:t>act</w:t>
      </w:r>
      <w:r w:rsidRPr="001918A1">
        <w:t>’</w:t>
      </w:r>
      <w:r w:rsidRPr="00DE0D3F">
        <w: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r>
      <w:r w:rsidRPr="001918A1">
        <w:t>‘</w:t>
      </w:r>
      <w:r w:rsidRPr="00DE0D3F">
        <w:t>Act</w:t>
      </w:r>
      <w:r w:rsidRPr="001918A1">
        <w:t>’</w:t>
      </w:r>
      <w:r w:rsidRPr="00DE0D3F">
        <w:t xml:space="preserve"> An act is the term applied to a bill that has passed both Houses, been ratified by the presiding officer of each House and signed by the Governor or passed over his veto.  It is a permanent measure, having the force of law until repealed.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r>
      <w:r w:rsidRPr="001918A1">
        <w:t>‘</w:t>
      </w:r>
      <w:r w:rsidRPr="00DE0D3F">
        <w:t>Veto</w:t>
      </w:r>
      <w:r w:rsidRPr="001918A1">
        <w:t>’</w:t>
      </w:r>
      <w:r w:rsidRPr="00DE0D3F">
        <w:t xml:space="preserve"> The term used for disapproval of a bill or joint resolution by the Governor.  It may be overridden by a two</w:t>
      </w:r>
      <w:r>
        <w:noBreakHyphen/>
      </w:r>
      <w:r w:rsidRPr="00DE0D3F">
        <w:t>thirds vote of the members present and voting of each House.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w:t>
      </w:r>
      <w:r w:rsidRPr="001918A1">
        <w:t>‘</w:t>
      </w:r>
      <w:r w:rsidRPr="00DE0D3F">
        <w:t>smoking area</w:t>
      </w:r>
      <w:r w:rsidRPr="001918A1">
        <w:t>’</w:t>
      </w:r>
      <w:r w:rsidRPr="00DE0D3F">
        <w:t xml:space="preserve"> by the Speaker.  Smoking for purposes of this rule includes carrying a lighted cigar, cigarette, pipe, or any other lighted smoking </w:t>
      </w:r>
      <w:r w:rsidRPr="00DE0D3F">
        <w:lastRenderedPageBreak/>
        <w:t xml:space="preserve">equipment.  </w:t>
      </w:r>
      <w:r w:rsidRPr="00DE0D3F">
        <w:rPr>
          <w:i/>
        </w:rPr>
        <w:t>Provided</w:t>
      </w:r>
      <w:r w:rsidRPr="00DE0D3F">
        <w:t>, further, that the consumption of food is not permitted within the House Chamber.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w:t>
      </w:r>
      <w:r w:rsidRPr="001918A1">
        <w:t>‘</w:t>
      </w:r>
      <w:r w:rsidRPr="00DE0D3F">
        <w:t>date and time to be determined by the Speaker of the House</w:t>
      </w:r>
      <w:r w:rsidRPr="001918A1">
        <w:t>’</w:t>
      </w:r>
      <w:r w:rsidRPr="00DE0D3F">
        <w:t xml:space="preserve">.  The House of Representatives shall adopt the resolution in order for the team or group to be granted the privilege.  </w:t>
      </w:r>
      <w:r w:rsidRPr="00DE0D3F">
        <w:rPr>
          <w:i/>
          <w:iCs/>
        </w:rPr>
        <w:t>Provided</w:t>
      </w:r>
      <w:r w:rsidRPr="00DE0D3F">
        <w:t>, the school team or group</w:t>
      </w:r>
      <w:r w:rsidRPr="001918A1">
        <w:t>’</w:t>
      </w:r>
      <w:r w:rsidRPr="00DE0D3F">
        <w:t>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w:t>
      </w:r>
      <w:r w:rsidRPr="001918A1">
        <w:t>‘</w:t>
      </w:r>
      <w:r w:rsidRPr="00DE0D3F">
        <w:t>time determined by the Speaker of the House</w:t>
      </w:r>
      <w:r w:rsidRPr="001918A1">
        <w:t>’</w:t>
      </w:r>
      <w:r w:rsidRPr="00DE0D3F">
        <w:t xml:space="preserve">.  </w:t>
      </w:r>
      <w:r w:rsidRPr="00DE0D3F">
        <w:rPr>
          <w:i/>
          <w:iCs/>
        </w:rPr>
        <w:t>Provided</w:t>
      </w:r>
      <w:r w:rsidRPr="00DE0D3F">
        <w:t xml:space="preserve">, no presentation either within the House Chamber or in the balcony may exceed five </w:t>
      </w:r>
      <w:r w:rsidRPr="00DE0D3F">
        <w:lastRenderedPageBreak/>
        <w:t>minutes, and no one, other than a House member, may speak or make remarks during a presentation.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The Clerk</w:t>
      </w:r>
      <w:r w:rsidRPr="001918A1">
        <w:rPr>
          <w:rFonts w:eastAsia="MS Mincho"/>
        </w:rPr>
        <w:t>’</w:t>
      </w:r>
      <w:r w:rsidRPr="00DE0D3F">
        <w:rPr>
          <w:rFonts w:eastAsia="MS Mincho"/>
        </w:rPr>
        <w:t>s office shall establish procedures for providing House members with certificates commemorating birthdays, anniversaries, retirements, achievements, awards, etc. as needed.  House members shall request certificates in writing and provide the Clerk</w:t>
      </w:r>
      <w:r w:rsidRPr="001918A1">
        <w:rPr>
          <w:rFonts w:eastAsia="MS Mincho"/>
        </w:rPr>
        <w:t>’</w:t>
      </w:r>
      <w:r w:rsidRPr="00DE0D3F">
        <w:rPr>
          <w:rFonts w:eastAsia="MS Mincho"/>
        </w:rPr>
        <w:t xml:space="preserve">s office with the information necessary to complete the certificates.  </w:t>
      </w:r>
    </w:p>
    <w:p w:rsidR="008A39D5" w:rsidRPr="00DE0D3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The Clerk</w:t>
      </w:r>
      <w:r w:rsidRPr="001918A1">
        <w:rPr>
          <w:rFonts w:eastAsia="MS Mincho"/>
        </w:rPr>
        <w:t>’</w:t>
      </w:r>
      <w:r w:rsidRPr="00DE0D3F">
        <w:rPr>
          <w:rFonts w:eastAsia="MS Mincho"/>
        </w:rPr>
        <w:t xml:space="preserve">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The Clerk</w:t>
      </w:r>
      <w:r w:rsidRPr="001918A1">
        <w:rPr>
          <w:rFonts w:eastAsia="MS Mincho"/>
        </w:rPr>
        <w:t>’</w:t>
      </w:r>
      <w:r w:rsidRPr="00DE0D3F">
        <w:rPr>
          <w:rFonts w:eastAsia="MS Mincho"/>
        </w:rPr>
        <w:t xml:space="preserve">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w:t>
      </w:r>
      <w:r w:rsidRPr="001918A1">
        <w:rPr>
          <w:rFonts w:eastAsia="MS Mincho"/>
        </w:rPr>
        <w:t>’</w:t>
      </w:r>
      <w:r w:rsidRPr="00DE0D3F">
        <w:rPr>
          <w:rFonts w:eastAsia="MS Mincho"/>
        </w:rPr>
        <w:t xml:space="preserve">s office shall establish procedures whereby staff shall pickup framing requests from local businesses no more than one time each legislative day.  Framing requests will not be delivered or picked up on </w:t>
      </w:r>
      <w:proofErr w:type="spellStart"/>
      <w:r w:rsidRPr="00DE0D3F">
        <w:rPr>
          <w:rFonts w:eastAsia="MS Mincho"/>
        </w:rPr>
        <w:t>nonlegislative</w:t>
      </w:r>
      <w:proofErr w:type="spellEnd"/>
      <w:r w:rsidRPr="00DE0D3F">
        <w:rPr>
          <w:rFonts w:eastAsia="MS Mincho"/>
        </w:rPr>
        <w:t xml:space="preserve"> days.  All framing requests, upon their completion and pickup, must be delivered to the House member on the State House complex.  House staff may not deliver framing requests to members outside the State House complex.</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8A39D5" w:rsidRPr="0012297A"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w:t>
      </w:r>
      <w:r w:rsidRPr="001918A1">
        <w:rPr>
          <w:rFonts w:eastAsia="MS Mincho"/>
        </w:rPr>
        <w:t>’</w:t>
      </w:r>
      <w:r w:rsidRPr="0012297A">
        <w:rPr>
          <w:rFonts w:eastAsia="MS Mincho"/>
        </w:rPr>
        <w:t>s Office shall establish procedures for the hiring of staff for the House of Representatives.  The procedures must provide that the Clerk</w:t>
      </w:r>
      <w:r w:rsidRPr="001918A1">
        <w:rPr>
          <w:rFonts w:eastAsia="MS Mincho"/>
        </w:rPr>
        <w:t>’</w:t>
      </w:r>
      <w:r w:rsidRPr="0012297A">
        <w:rPr>
          <w:rFonts w:eastAsia="MS Mincho"/>
        </w:rPr>
        <w:t xml:space="preserve">s Office shall receive and review all </w:t>
      </w:r>
      <w:r w:rsidRPr="0012297A">
        <w:rPr>
          <w:rFonts w:eastAsia="MS Mincho"/>
        </w:rPr>
        <w:lastRenderedPageBreak/>
        <w:t>applications for employment vacancies within the House, and the Clerk</w:t>
      </w:r>
      <w:r w:rsidRPr="001918A1">
        <w:rPr>
          <w:rFonts w:eastAsia="MS Mincho"/>
        </w:rPr>
        <w:t>’</w:t>
      </w:r>
      <w:r w:rsidRPr="0012297A">
        <w:rPr>
          <w:rFonts w:eastAsia="MS Mincho"/>
        </w:rPr>
        <w:t>s Office shall submit a list of the most qualified applicants to the appropriate supervisory authority for consideration.  The appropriate supervising authority shall select an applicant from the list submitted by the Clerk</w:t>
      </w:r>
      <w:r w:rsidRPr="001918A1">
        <w:rPr>
          <w:rFonts w:eastAsia="MS Mincho"/>
        </w:rPr>
        <w:t>’</w:t>
      </w:r>
      <w:r w:rsidRPr="0012297A">
        <w:rPr>
          <w:rFonts w:eastAsia="MS Mincho"/>
        </w:rPr>
        <w:t>s Office.  If the appropriate supervisory authority determines no applicant is acceptable the Clerk</w:t>
      </w:r>
      <w:r w:rsidRPr="001918A1">
        <w:rPr>
          <w:rFonts w:eastAsia="MS Mincho"/>
        </w:rPr>
        <w:t>’</w:t>
      </w:r>
      <w:r w:rsidRPr="0012297A">
        <w:rPr>
          <w:rFonts w:eastAsia="MS Mincho"/>
        </w:rPr>
        <w:t>s Office shall reopen the application process, receive and review additional applications for the vacancy, and will resubmit a list of the most qualified applicants to the appropriate supervisory authority.  The appropriate supervisory authority</w:t>
      </w:r>
      <w:r w:rsidRPr="001918A1">
        <w:rPr>
          <w:rFonts w:eastAsia="MS Mincho"/>
        </w:rPr>
        <w:t>’</w:t>
      </w:r>
      <w:r w:rsidRPr="0012297A">
        <w:rPr>
          <w:rFonts w:eastAsia="MS Mincho"/>
        </w:rPr>
        <w:t>s selected applicant then must be submitted to the Speaker of the House for final appointment as a member of the staff of the House of Representatives.</w:t>
      </w:r>
    </w:p>
    <w:p w:rsidR="008A39D5" w:rsidRPr="0012297A"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w:t>
      </w:r>
      <w:r w:rsidRPr="001918A1">
        <w:rPr>
          <w:rFonts w:eastAsia="MS Mincho"/>
        </w:rPr>
        <w:t>’</w:t>
      </w:r>
      <w:r w:rsidRPr="0012297A">
        <w:rPr>
          <w:rFonts w:eastAsia="MS Mincho"/>
        </w:rPr>
        <w:t xml:space="preserve"> office and security needs of the House Chamber, Solomon Blatt Building, and other areas under the Sergeant at Arms</w:t>
      </w:r>
      <w:r w:rsidRPr="001918A1">
        <w:rPr>
          <w:rFonts w:eastAsia="MS Mincho"/>
        </w:rPr>
        <w:t>’</w:t>
      </w:r>
      <w:r w:rsidRPr="0012297A">
        <w:rPr>
          <w:rFonts w:eastAsia="MS Mincho"/>
        </w:rPr>
        <w:t xml:space="preserve"> jurisdiction.  The Clerk is the appropriate supervisory authority for administrative and clerical staff of the House necessary for the proper operation of the Clerk</w:t>
      </w:r>
      <w:r w:rsidRPr="001918A1">
        <w:rPr>
          <w:rFonts w:eastAsia="MS Mincho"/>
        </w:rPr>
        <w:t>’</w:t>
      </w:r>
      <w:r w:rsidRPr="0012297A">
        <w:rPr>
          <w:rFonts w:eastAsia="MS Mincho"/>
        </w:rPr>
        <w:t>s Office and the general administrative and clerical needs of the House.</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w:t>
      </w:r>
      <w:r w:rsidRPr="001918A1">
        <w:rPr>
          <w:rFonts w:eastAsia="MS Mincho"/>
        </w:rPr>
        <w:t>’</w:t>
      </w:r>
      <w:r w:rsidRPr="0012297A">
        <w:rPr>
          <w:rFonts w:eastAsia="MS Mincho"/>
        </w:rPr>
        <w:t xml:space="preserve">s selected applicant must be submitted to the Speaker of the House for final appointment as a member of the staff </w:t>
      </w:r>
      <w:r>
        <w:rPr>
          <w:rFonts w:eastAsia="MS Mincho"/>
        </w:rPr>
        <w:t>of the House of Representatives.</w:t>
      </w:r>
    </w:p>
    <w:p w:rsidR="008A39D5"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10.13</w:t>
      </w:r>
      <w:r w:rsidRPr="0012297A">
        <w:rPr>
          <w:rFonts w:eastAsia="MS Mincho"/>
        </w:rPr>
        <w:tab/>
        <w:t>The Clerk</w:t>
      </w:r>
      <w:r w:rsidRPr="001918A1">
        <w:rPr>
          <w:rFonts w:eastAsia="MS Mincho"/>
        </w:rPr>
        <w:t>’</w:t>
      </w:r>
      <w:r w:rsidRPr="0012297A">
        <w:rPr>
          <w:rFonts w:eastAsia="MS Mincho"/>
        </w:rPr>
        <w:t>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p>
    <w:p w:rsidR="008A39D5" w:rsidRPr="00AA3A8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AA3A8F">
        <w:rPr>
          <w:b/>
          <w:color w:val="000000" w:themeColor="text1"/>
        </w:rPr>
        <w:t>10.14</w:t>
      </w:r>
      <w:r w:rsidRPr="00AA3A8F">
        <w:rPr>
          <w:color w:val="000000" w:themeColor="text1"/>
        </w:rPr>
        <w:tab/>
        <w:t>(A)</w:t>
      </w:r>
      <w:r w:rsidRPr="00AA3A8F">
        <w:rPr>
          <w:color w:val="000000" w:themeColor="text1"/>
        </w:rPr>
        <w:tab/>
        <w:t>Gifts intended for members of the House of Representatives, whether individually or collectively as a body, may not be delivered to the chamber of the House of Representatives for distribution or placement on members</w:t>
      </w:r>
      <w:r w:rsidRPr="001918A1">
        <w:rPr>
          <w:color w:val="000000" w:themeColor="text1"/>
        </w:rPr>
        <w:t>’</w:t>
      </w:r>
      <w:r w:rsidRPr="00AA3A8F">
        <w:rPr>
          <w:color w:val="000000" w:themeColor="text1"/>
        </w:rPr>
        <w:t xml:space="preserve"> desks. A gift may be delivered to the members</w:t>
      </w:r>
      <w:r w:rsidRPr="001918A1">
        <w:rPr>
          <w:color w:val="000000" w:themeColor="text1"/>
        </w:rPr>
        <w:t>’</w:t>
      </w:r>
      <w:r w:rsidRPr="00AA3A8F">
        <w:rPr>
          <w:color w:val="000000" w:themeColor="text1"/>
        </w:rPr>
        <w:t xml:space="preserve"> offices with the presumption under penalty of perjury that the gift is not reportable on the member</w:t>
      </w:r>
      <w:r w:rsidRPr="001918A1">
        <w:rPr>
          <w:color w:val="000000" w:themeColor="text1"/>
        </w:rPr>
        <w:t>’</w:t>
      </w:r>
      <w:r w:rsidRPr="00AA3A8F">
        <w:rPr>
          <w:color w:val="000000" w:themeColor="text1"/>
        </w:rPr>
        <w:t>s Statement of Economic Interests pursuant to Section 8</w:t>
      </w:r>
      <w:r>
        <w:rPr>
          <w:color w:val="000000" w:themeColor="text1"/>
        </w:rPr>
        <w:noBreakHyphen/>
      </w:r>
      <w:r w:rsidRPr="00AA3A8F">
        <w:rPr>
          <w:color w:val="000000" w:themeColor="text1"/>
        </w:rPr>
        <w:t>13</w:t>
      </w:r>
      <w:r>
        <w:rPr>
          <w:color w:val="000000" w:themeColor="text1"/>
        </w:rPr>
        <w:noBreakHyphen/>
      </w:r>
      <w:r w:rsidRPr="00AA3A8F">
        <w:rPr>
          <w:color w:val="000000" w:themeColor="text1"/>
        </w:rPr>
        <w:t>710 of the South Carolina Code of Laws. When, however, the gift is reportable on the member</w:t>
      </w:r>
      <w:r w:rsidRPr="001918A1">
        <w:rPr>
          <w:color w:val="000000" w:themeColor="text1"/>
        </w:rPr>
        <w:t>’</w:t>
      </w:r>
      <w:r w:rsidRPr="00AA3A8F">
        <w:rPr>
          <w:color w:val="000000" w:themeColor="text1"/>
        </w:rPr>
        <w:t xml:space="preserve">s Statement of Economic Interests pursuant to </w:t>
      </w:r>
      <w:r w:rsidRPr="00AA3A8F">
        <w:rPr>
          <w:color w:val="000000" w:themeColor="text1"/>
        </w:rPr>
        <w:lastRenderedPageBreak/>
        <w:t>Section 8</w:t>
      </w:r>
      <w:r>
        <w:rPr>
          <w:color w:val="000000" w:themeColor="text1"/>
        </w:rPr>
        <w:noBreakHyphen/>
      </w:r>
      <w:r w:rsidRPr="00AA3A8F">
        <w:rPr>
          <w:color w:val="000000" w:themeColor="text1"/>
        </w:rPr>
        <w:t>13</w:t>
      </w:r>
      <w:r>
        <w:rPr>
          <w:color w:val="000000" w:themeColor="text1"/>
        </w:rPr>
        <w:noBreakHyphen/>
      </w:r>
      <w:r w:rsidRPr="00AA3A8F">
        <w:rPr>
          <w:color w:val="000000" w:themeColor="text1"/>
        </w:rPr>
        <w:t>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specific gifts to be delivered to the member</w:t>
      </w:r>
      <w:r w:rsidRPr="001918A1">
        <w:rPr>
          <w:color w:val="000000" w:themeColor="text1"/>
        </w:rPr>
        <w:t>’</w:t>
      </w:r>
      <w:r w:rsidRPr="00AA3A8F">
        <w:rPr>
          <w:color w:val="000000" w:themeColor="text1"/>
        </w:rPr>
        <w:t>s office by notifying the appropriate giver of the gift in writing of such desire within seven (7) days of receipt of correspondence.</w:t>
      </w:r>
    </w:p>
    <w:p w:rsidR="008A39D5" w:rsidRPr="00AA3A8F" w:rsidRDefault="008A39D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3A8F">
        <w:rPr>
          <w:color w:val="000000" w:themeColor="text1"/>
        </w:rPr>
        <w:tab/>
        <w:t>(B)</w:t>
      </w:r>
      <w:r w:rsidRPr="00AA3A8F">
        <w:rPr>
          <w:color w:val="000000" w:themeColor="text1"/>
        </w:rPr>
        <w:tab/>
        <w:t>The Speaker of the House of Representatives shall strictly enforce the provisions of this rule.”</w:t>
      </w:r>
    </w:p>
    <w:p w:rsidR="008A39D5" w:rsidRDefault="008A39D5" w:rsidP="00A1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3C3B" w:rsidRDefault="00D63C3B" w:rsidP="008A3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63C3B" w:rsidSect="00827D4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DDE" w:rsidRDefault="00D27DDE" w:rsidP="009F0C77">
      <w:r>
        <w:separator/>
      </w:r>
    </w:p>
  </w:endnote>
  <w:endnote w:type="continuationSeparator" w:id="0">
    <w:p w:rsidR="00D27DDE" w:rsidRDefault="00D27D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D19EB4-7B4F-41CC-9285-D49CA25C4EB0}"/>
    <w:embedBold r:id="rId2" w:fontKey="{F4904622-9575-4B44-A157-366CD6754E9E}"/>
    <w:embedItalic r:id="rId3" w:fontKey="{3D88EB73-9AEB-4153-A2C0-8BB239DAA45B}"/>
    <w:embedBoldItalic r:id="rId4" w:fontKey="{14E0145F-8E27-4204-A1BD-849E62866574}"/>
  </w:font>
  <w:font w:name="Calibri">
    <w:panose1 w:val="020F0502020204030204"/>
    <w:charset w:val="00"/>
    <w:family w:val="swiss"/>
    <w:pitch w:val="variable"/>
    <w:sig w:usb0="E4002EFF" w:usb1="C000247B" w:usb2="00000009" w:usb3="00000000" w:csb0="000001FF" w:csb1="00000000"/>
    <w:embedRegular r:id="rId5" w:fontKey="{9525FB01-ADEA-4F2E-835E-A8DA350AECE9}"/>
  </w:font>
  <w:font w:name="Cambria">
    <w:panose1 w:val="02040503050406030204"/>
    <w:charset w:val="00"/>
    <w:family w:val="roman"/>
    <w:pitch w:val="variable"/>
    <w:sig w:usb0="E00006FF" w:usb1="420024FF" w:usb2="02000000" w:usb3="00000000" w:csb0="0000019F" w:csb1="00000000"/>
    <w:embedRegular r:id="rId6" w:fontKey="{81E337E1-CC14-48ED-9FDB-F68FC269116C}"/>
  </w:font>
  <w:font w:name="Segoe UI">
    <w:panose1 w:val="020B0502040204020203"/>
    <w:charset w:val="00"/>
    <w:family w:val="swiss"/>
    <w:pitch w:val="variable"/>
    <w:sig w:usb0="E4002EFF" w:usb1="C000E47F" w:usb2="00000009" w:usb3="00000000" w:csb0="000001FF" w:csb1="00000000"/>
    <w:embedRegular r:id="rId7" w:fontKey="{4E8B0E30-8DA9-4471-B477-20BA943F8CD5}"/>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9D5" w:rsidRPr="00E54422" w:rsidRDefault="008A39D5" w:rsidP="00E54422">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7253F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388" w:rsidRPr="00E54422" w:rsidRDefault="008A39D5" w:rsidP="00E54422">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7253F1">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DDE" w:rsidRDefault="00D27DDE" w:rsidP="009F0C77">
      <w:r>
        <w:separator/>
      </w:r>
    </w:p>
  </w:footnote>
  <w:footnote w:type="continuationSeparator" w:id="0">
    <w:p w:rsidR="00D27DDE" w:rsidRDefault="00D27D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8AHB21"/>
    <w:docVar w:name="CoverBillType" w:val="r"/>
    <w:docVar w:name="DocPath" w:val="L:\Council\bills\BH\7318AHB21.DOCX"/>
    <w:docVar w:name="dvBillNumber" w:val="3001"/>
    <w:docVar w:name="dvBillNumberPrefix" w:val="H. "/>
    <w:docVar w:name="dvOriginalBody" w:val="House"/>
    <w:docVar w:name="dvSteno" w:val="BH"/>
    <w:docVar w:name="NameofBody" w:val="h"/>
    <w:docVar w:name="vGroup2" w:val="Council"/>
  </w:docVars>
  <w:rsids>
    <w:rsidRoot w:val="00D27DDE"/>
    <w:rsid w:val="00011869"/>
    <w:rsid w:val="00015CD6"/>
    <w:rsid w:val="000E0100"/>
    <w:rsid w:val="000E1785"/>
    <w:rsid w:val="000F40FA"/>
    <w:rsid w:val="001035F1"/>
    <w:rsid w:val="0010776B"/>
    <w:rsid w:val="001116A1"/>
    <w:rsid w:val="00133E66"/>
    <w:rsid w:val="001435A3"/>
    <w:rsid w:val="00146ED3"/>
    <w:rsid w:val="00151044"/>
    <w:rsid w:val="00177D37"/>
    <w:rsid w:val="001918A1"/>
    <w:rsid w:val="001D08F2"/>
    <w:rsid w:val="001D3A58"/>
    <w:rsid w:val="001D525B"/>
    <w:rsid w:val="001D7F4F"/>
    <w:rsid w:val="00205238"/>
    <w:rsid w:val="002321B6"/>
    <w:rsid w:val="00232912"/>
    <w:rsid w:val="00250967"/>
    <w:rsid w:val="002543C8"/>
    <w:rsid w:val="0025541D"/>
    <w:rsid w:val="00266C43"/>
    <w:rsid w:val="00284AAE"/>
    <w:rsid w:val="002B164A"/>
    <w:rsid w:val="002D2E40"/>
    <w:rsid w:val="002E5912"/>
    <w:rsid w:val="00301B21"/>
    <w:rsid w:val="0031066A"/>
    <w:rsid w:val="00325348"/>
    <w:rsid w:val="0032732C"/>
    <w:rsid w:val="00336AD0"/>
    <w:rsid w:val="0037079A"/>
    <w:rsid w:val="003C4DAB"/>
    <w:rsid w:val="003D01E8"/>
    <w:rsid w:val="003E5288"/>
    <w:rsid w:val="003F6D79"/>
    <w:rsid w:val="0041760A"/>
    <w:rsid w:val="00417C01"/>
    <w:rsid w:val="004279EB"/>
    <w:rsid w:val="004403BD"/>
    <w:rsid w:val="00461441"/>
    <w:rsid w:val="004809EE"/>
    <w:rsid w:val="004E7D54"/>
    <w:rsid w:val="00516735"/>
    <w:rsid w:val="005273C6"/>
    <w:rsid w:val="00530A69"/>
    <w:rsid w:val="005349F1"/>
    <w:rsid w:val="00545593"/>
    <w:rsid w:val="00556EBF"/>
    <w:rsid w:val="00577C6C"/>
    <w:rsid w:val="005A62FE"/>
    <w:rsid w:val="005C2FE2"/>
    <w:rsid w:val="005E2BC9"/>
    <w:rsid w:val="00605102"/>
    <w:rsid w:val="006215AA"/>
    <w:rsid w:val="0062659C"/>
    <w:rsid w:val="006606E0"/>
    <w:rsid w:val="00681346"/>
    <w:rsid w:val="006913C9"/>
    <w:rsid w:val="0069470D"/>
    <w:rsid w:val="006D58AA"/>
    <w:rsid w:val="00703D15"/>
    <w:rsid w:val="007253F1"/>
    <w:rsid w:val="00734F00"/>
    <w:rsid w:val="00736959"/>
    <w:rsid w:val="007A70AE"/>
    <w:rsid w:val="007B39E6"/>
    <w:rsid w:val="007B58FC"/>
    <w:rsid w:val="008208DD"/>
    <w:rsid w:val="008362E8"/>
    <w:rsid w:val="0085786E"/>
    <w:rsid w:val="00860C7F"/>
    <w:rsid w:val="008A1768"/>
    <w:rsid w:val="008A39D5"/>
    <w:rsid w:val="008A489F"/>
    <w:rsid w:val="008D076C"/>
    <w:rsid w:val="008F0F33"/>
    <w:rsid w:val="008F4429"/>
    <w:rsid w:val="0094021A"/>
    <w:rsid w:val="009B44AF"/>
    <w:rsid w:val="009C6A0B"/>
    <w:rsid w:val="009F0C77"/>
    <w:rsid w:val="009F4382"/>
    <w:rsid w:val="009F4DD1"/>
    <w:rsid w:val="00A02543"/>
    <w:rsid w:val="00A12BBE"/>
    <w:rsid w:val="00A41684"/>
    <w:rsid w:val="00A64E80"/>
    <w:rsid w:val="00A71A7A"/>
    <w:rsid w:val="00A72BCD"/>
    <w:rsid w:val="00A741D9"/>
    <w:rsid w:val="00A833AB"/>
    <w:rsid w:val="00A85D61"/>
    <w:rsid w:val="00A9741D"/>
    <w:rsid w:val="00AC34A2"/>
    <w:rsid w:val="00AD1C9A"/>
    <w:rsid w:val="00AD4B17"/>
    <w:rsid w:val="00B009EC"/>
    <w:rsid w:val="00B412D4"/>
    <w:rsid w:val="00B64FFF"/>
    <w:rsid w:val="00B6561A"/>
    <w:rsid w:val="00B65C4E"/>
    <w:rsid w:val="00BE182C"/>
    <w:rsid w:val="00BE3C22"/>
    <w:rsid w:val="00C0345E"/>
    <w:rsid w:val="00C21ABE"/>
    <w:rsid w:val="00C31C95"/>
    <w:rsid w:val="00C3483A"/>
    <w:rsid w:val="00C45B86"/>
    <w:rsid w:val="00C74E9D"/>
    <w:rsid w:val="00C826DD"/>
    <w:rsid w:val="00C82FD3"/>
    <w:rsid w:val="00C92819"/>
    <w:rsid w:val="00CC6B7B"/>
    <w:rsid w:val="00CD2089"/>
    <w:rsid w:val="00D27DDE"/>
    <w:rsid w:val="00D63C3B"/>
    <w:rsid w:val="00D73A67"/>
    <w:rsid w:val="00D970A9"/>
    <w:rsid w:val="00DB4835"/>
    <w:rsid w:val="00DF3845"/>
    <w:rsid w:val="00E10890"/>
    <w:rsid w:val="00E25550"/>
    <w:rsid w:val="00E30A02"/>
    <w:rsid w:val="00E41911"/>
    <w:rsid w:val="00E44B57"/>
    <w:rsid w:val="00E54422"/>
    <w:rsid w:val="00E92EEF"/>
    <w:rsid w:val="00EF2368"/>
    <w:rsid w:val="00F24442"/>
    <w:rsid w:val="00F50AE3"/>
    <w:rsid w:val="00F655B7"/>
    <w:rsid w:val="00F656BA"/>
    <w:rsid w:val="00F67CF1"/>
    <w:rsid w:val="00F728AA"/>
    <w:rsid w:val="00F840F0"/>
    <w:rsid w:val="00FB0D0D"/>
    <w:rsid w:val="00FB43B4"/>
    <w:rsid w:val="00FB6B0B"/>
    <w:rsid w:val="00FD42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A630"/>
  <w15:docId w15:val="{A5DD05A2-EABB-4EAD-8ED9-EDD45F6D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DB4835"/>
    <w:rPr>
      <w:rFonts w:eastAsia="Times New Roman" w:cs="Times New Roman"/>
      <w:b/>
      <w:sz w:val="28"/>
      <w:szCs w:val="20"/>
    </w:rPr>
  </w:style>
  <w:style w:type="paragraph" w:styleId="Title">
    <w:name w:val="Title"/>
    <w:basedOn w:val="Normal"/>
    <w:link w:val="TitleChar"/>
    <w:qFormat/>
    <w:rsid w:val="00DB4835"/>
    <w:pPr>
      <w:jc w:val="center"/>
    </w:pPr>
    <w:rPr>
      <w:b/>
      <w:sz w:val="28"/>
    </w:rPr>
  </w:style>
  <w:style w:type="character" w:customStyle="1" w:styleId="TitleChar1">
    <w:name w:val="Title Char1"/>
    <w:basedOn w:val="DefaultParagraphFont"/>
    <w:uiPriority w:val="10"/>
    <w:rsid w:val="00DB4835"/>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DB4835"/>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DB4835"/>
    <w:rPr>
      <w:rFonts w:ascii="Segoe UI" w:hAnsi="Segoe UI" w:cs="Segoe UI"/>
      <w:sz w:val="18"/>
      <w:szCs w:val="18"/>
    </w:rPr>
  </w:style>
  <w:style w:type="character" w:customStyle="1" w:styleId="BalloonTextChar1">
    <w:name w:val="Balloon Text Char1"/>
    <w:basedOn w:val="DefaultParagraphFont"/>
    <w:uiPriority w:val="99"/>
    <w:semiHidden/>
    <w:rsid w:val="00DB4835"/>
    <w:rPr>
      <w:rFonts w:ascii="Segoe UI" w:eastAsia="Times New Roman" w:hAnsi="Segoe UI" w:cs="Segoe UI"/>
      <w:sz w:val="18"/>
      <w:szCs w:val="18"/>
    </w:rPr>
  </w:style>
  <w:style w:type="character" w:styleId="Hyperlink">
    <w:name w:val="Hyperlink"/>
    <w:basedOn w:val="DefaultParagraphFont"/>
    <w:uiPriority w:val="99"/>
    <w:unhideWhenUsed/>
    <w:rsid w:val="00DB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01&amp;session=124&amp;summary=B" TargetMode="External"/><Relationship Id="rId13" Type="http://schemas.openxmlformats.org/officeDocument/2006/relationships/hyperlink" Target="file:///p:\pprever\2021-22\3001_20220311.docx" TargetMode="External"/><Relationship Id="rId3" Type="http://schemas.openxmlformats.org/officeDocument/2006/relationships/settings" Target="settings.xml"/><Relationship Id="rId7" Type="http://schemas.openxmlformats.org/officeDocument/2006/relationships/hyperlink" Target="file:///h:\hj\20201201.docx" TargetMode="External"/><Relationship Id="rId12" Type="http://schemas.openxmlformats.org/officeDocument/2006/relationships/hyperlink" Target="file:///p:\pprever\2021-22\3001_2021031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001_202103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p:\pprever\2021-22\3001_20210113.docx" TargetMode="External"/><Relationship Id="rId4" Type="http://schemas.openxmlformats.org/officeDocument/2006/relationships/webSettings" Target="webSettings.xml"/><Relationship Id="rId9" Type="http://schemas.openxmlformats.org/officeDocument/2006/relationships/hyperlink" Target="file:///\\LSA-FS1\Common_Spc\pprever\2021-22\3001_2018120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C1B5E-9BAC-4CDC-A56D-B899BAA13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59</Pages>
  <Words>19237</Words>
  <Characters>109652</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3001: Subject not yet available - South Carolina Legislature Online</dc:title>
  <dc:creator>Bonnie Huth</dc:creator>
  <cp:lastModifiedBy>Derrick Williamson</cp:lastModifiedBy>
  <cp:revision>3</cp:revision>
  <cp:lastPrinted>2020-11-17T18:06:00Z</cp:lastPrinted>
  <dcterms:created xsi:type="dcterms:W3CDTF">2022-03-30T20:54:00Z</dcterms:created>
  <dcterms:modified xsi:type="dcterms:W3CDTF">2022-08-19T22:01:00Z</dcterms:modified>
</cp:coreProperties>
</file>