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F620E" w14:textId="536A25DB" w:rsidR="00DE61F4" w:rsidRDefault="00DE61F4" w:rsidP="00DE61F4">
      <w:pPr>
        <w:widowControl w:val="0"/>
        <w:jc w:val="center"/>
      </w:pPr>
      <w:r w:rsidRPr="00DE61F4">
        <w:rPr>
          <w:b/>
        </w:rPr>
        <w:t>South Carolina General Assembly</w:t>
      </w:r>
    </w:p>
    <w:p w14:paraId="2A3B3700" w14:textId="3BF3FE25" w:rsidR="00DE61F4" w:rsidRDefault="00DE61F4" w:rsidP="00DE61F4">
      <w:pPr>
        <w:widowControl w:val="0"/>
        <w:jc w:val="center"/>
      </w:pPr>
      <w:r>
        <w:t>124th Session, 2021-2022</w:t>
      </w:r>
    </w:p>
    <w:p w14:paraId="1A69B194" w14:textId="63CE2FF6" w:rsidR="00DE61F4" w:rsidRDefault="00DE61F4" w:rsidP="00DE61F4">
      <w:pPr>
        <w:widowControl w:val="0"/>
      </w:pPr>
    </w:p>
    <w:p w14:paraId="7812EF38" w14:textId="6D9B2FDA" w:rsidR="00DE61F4" w:rsidRDefault="00DE61F4" w:rsidP="00DE61F4">
      <w:pPr>
        <w:widowControl w:val="0"/>
        <w:rPr>
          <w:b/>
        </w:rPr>
      </w:pPr>
      <w:r w:rsidRPr="00DE61F4">
        <w:rPr>
          <w:b/>
        </w:rPr>
        <w:t>S.</w:t>
      </w:r>
      <w:r>
        <w:rPr>
          <w:b/>
        </w:rPr>
        <w:t xml:space="preserve"> </w:t>
      </w:r>
      <w:r w:rsidRPr="00DE61F4">
        <w:rPr>
          <w:b/>
        </w:rPr>
        <w:t>302</w:t>
      </w:r>
    </w:p>
    <w:p w14:paraId="7587A3B8" w14:textId="6FA0CED7" w:rsidR="00DE61F4" w:rsidRDefault="00DE61F4" w:rsidP="00DE61F4">
      <w:pPr>
        <w:widowControl w:val="0"/>
        <w:rPr>
          <w:b/>
        </w:rPr>
      </w:pPr>
    </w:p>
    <w:p w14:paraId="072BF7D5" w14:textId="7B6BE492" w:rsidR="00DE61F4" w:rsidRDefault="00DE61F4" w:rsidP="00DE61F4">
      <w:pPr>
        <w:widowControl w:val="0"/>
      </w:pPr>
      <w:r w:rsidRPr="00DE61F4">
        <w:rPr>
          <w:b/>
        </w:rPr>
        <w:t>STATUS INFORMATION</w:t>
      </w:r>
    </w:p>
    <w:p w14:paraId="752CA833" w14:textId="4D3DB3C6" w:rsidR="00DE61F4" w:rsidRDefault="00DE61F4" w:rsidP="00DE61F4">
      <w:pPr>
        <w:widowControl w:val="0"/>
      </w:pPr>
    </w:p>
    <w:p w14:paraId="53268786" w14:textId="4DC09034" w:rsidR="00DE61F4" w:rsidRDefault="00DE61F4" w:rsidP="00DE61F4">
      <w:pPr>
        <w:widowControl w:val="0"/>
      </w:pPr>
      <w:r>
        <w:t>Joint Resolution</w:t>
      </w:r>
    </w:p>
    <w:p w14:paraId="6F68F540" w14:textId="064D79B2" w:rsidR="00DE61F4" w:rsidRDefault="001E58CC" w:rsidP="00DE61F4">
      <w:pPr>
        <w:widowControl w:val="0"/>
      </w:pPr>
      <w:r>
        <w:t>Sponsors: Senators Climer, Fanning, Rice and Reichenbach</w:t>
      </w:r>
    </w:p>
    <w:p w14:paraId="6907A5D6" w14:textId="0765F31E" w:rsidR="00DE61F4" w:rsidRDefault="00DE61F4" w:rsidP="00DE61F4">
      <w:pPr>
        <w:widowControl w:val="0"/>
      </w:pPr>
      <w:r>
        <w:t>Document Path: l:\s-res\wc\015term.kmm.wc.docx</w:t>
      </w:r>
    </w:p>
    <w:p w14:paraId="6FF202A4" w14:textId="50E4CA88" w:rsidR="00D405E6" w:rsidRDefault="0071232E" w:rsidP="00DE61F4">
      <w:pPr>
        <w:widowControl w:val="0"/>
      </w:pPr>
      <w:r>
        <w:t>Companion/Similar bill(s): 339, 384, 3257, 3260, 3746</w:t>
      </w:r>
    </w:p>
    <w:p w14:paraId="6D2C7EC4" w14:textId="135CF364" w:rsidR="00DE61F4" w:rsidRDefault="00DE61F4" w:rsidP="00DE61F4">
      <w:pPr>
        <w:widowControl w:val="0"/>
      </w:pPr>
    </w:p>
    <w:p w14:paraId="773C7AB8" w14:textId="77777777" w:rsidR="002C5DCF" w:rsidRDefault="002C5DCF" w:rsidP="00DE61F4">
      <w:pPr>
        <w:widowControl w:val="0"/>
      </w:pPr>
      <w:r>
        <w:t>Introduced in the Senate on January 12, 2021</w:t>
      </w:r>
    </w:p>
    <w:p w14:paraId="482BFAB1" w14:textId="77777777" w:rsidR="002C5DCF" w:rsidRPr="002C5DCF" w:rsidRDefault="002C5DCF" w:rsidP="00DE61F4">
      <w:pPr>
        <w:widowControl w:val="0"/>
      </w:pPr>
      <w:r>
        <w:t xml:space="preserve">Currently residing in the Senate Committee on </w:t>
      </w:r>
      <w:r w:rsidRPr="002C5DCF">
        <w:rPr>
          <w:b/>
        </w:rPr>
        <w:t>Judiciary</w:t>
      </w:r>
    </w:p>
    <w:p w14:paraId="78380691" w14:textId="77777777" w:rsidR="002C5DCF" w:rsidRDefault="002C5DCF" w:rsidP="00DE61F4">
      <w:pPr>
        <w:widowControl w:val="0"/>
      </w:pPr>
    </w:p>
    <w:p w14:paraId="0D16FA82" w14:textId="0DD94D46" w:rsidR="00DE61F4" w:rsidRDefault="00367634" w:rsidP="00DE61F4">
      <w:pPr>
        <w:widowControl w:val="0"/>
      </w:pPr>
      <w:r>
        <w:t>Summary: General Assembly Members; enact term limits</w:t>
      </w:r>
    </w:p>
    <w:p w14:paraId="05E73997" w14:textId="12990F07" w:rsidR="00DE61F4" w:rsidRDefault="00DE61F4" w:rsidP="00DE61F4">
      <w:pPr>
        <w:widowControl w:val="0"/>
      </w:pPr>
    </w:p>
    <w:p w14:paraId="14E249BA" w14:textId="4833114D" w:rsidR="00DE61F4" w:rsidRDefault="00DE61F4" w:rsidP="00DE61F4">
      <w:pPr>
        <w:widowControl w:val="0"/>
      </w:pPr>
    </w:p>
    <w:p w14:paraId="6A2BA1AB" w14:textId="2A868289" w:rsidR="00DE61F4" w:rsidRDefault="00DE61F4" w:rsidP="00DE61F4">
      <w:pPr>
        <w:widowControl w:val="0"/>
        <w:tabs>
          <w:tab w:val="center" w:pos="590"/>
          <w:tab w:val="center" w:pos="1440"/>
          <w:tab w:val="left" w:pos="1872"/>
          <w:tab w:val="left" w:pos="9187"/>
        </w:tabs>
      </w:pPr>
      <w:r w:rsidRPr="00DE61F4">
        <w:rPr>
          <w:b/>
        </w:rPr>
        <w:t>HISTORY OF LEGISLATIVE ACTIONS</w:t>
      </w:r>
    </w:p>
    <w:p w14:paraId="054A9385" w14:textId="190A0F50" w:rsidR="00DE61F4" w:rsidRDefault="00DE61F4" w:rsidP="00DE61F4">
      <w:pPr>
        <w:widowControl w:val="0"/>
        <w:tabs>
          <w:tab w:val="center" w:pos="590"/>
          <w:tab w:val="center" w:pos="1440"/>
          <w:tab w:val="left" w:pos="1872"/>
          <w:tab w:val="left" w:pos="9187"/>
        </w:tabs>
      </w:pPr>
    </w:p>
    <w:p w14:paraId="31FA3A2B" w14:textId="67964FBF" w:rsidR="00DE61F4" w:rsidRPr="00DE61F4" w:rsidRDefault="00DE61F4" w:rsidP="00DE61F4">
      <w:pPr>
        <w:widowControl w:val="0"/>
        <w:tabs>
          <w:tab w:val="center" w:pos="590"/>
          <w:tab w:val="center" w:pos="1440"/>
          <w:tab w:val="left" w:pos="1872"/>
          <w:tab w:val="left" w:pos="9187"/>
        </w:tabs>
      </w:pPr>
      <w:r w:rsidRPr="00DE61F4">
        <w:rPr>
          <w:u w:val="single"/>
        </w:rPr>
        <w:tab/>
        <w:t>Date</w:t>
      </w:r>
      <w:r w:rsidRPr="00DE61F4">
        <w:rPr>
          <w:u w:val="single"/>
        </w:rPr>
        <w:tab/>
        <w:t>Body</w:t>
      </w:r>
      <w:r w:rsidRPr="00DE61F4">
        <w:rPr>
          <w:u w:val="single"/>
        </w:rPr>
        <w:tab/>
        <w:t>Action Description with journal page number</w:t>
      </w:r>
      <w:r w:rsidRPr="00DE61F4">
        <w:rPr>
          <w:u w:val="single"/>
        </w:rPr>
        <w:tab/>
      </w:r>
    </w:p>
    <w:p w14:paraId="7B396649" w14:textId="77777777" w:rsidR="00EB2FA8" w:rsidRDefault="00EB2FA8" w:rsidP="00EB2FA8">
      <w:pPr>
        <w:widowControl w:val="0"/>
        <w:tabs>
          <w:tab w:val="right" w:pos="1008"/>
          <w:tab w:val="left" w:pos="1152"/>
          <w:tab w:val="left" w:pos="1872"/>
          <w:tab w:val="left" w:pos="9187"/>
        </w:tabs>
        <w:ind w:left="2088" w:hanging="2088"/>
      </w:pPr>
      <w:r>
        <w:tab/>
        <w:t>12/9/2020</w:t>
      </w:r>
      <w:r>
        <w:tab/>
        <w:t>Senate</w:t>
      </w:r>
      <w:r>
        <w:tab/>
        <w:t>Prefiled</w:t>
      </w:r>
    </w:p>
    <w:p w14:paraId="6415F7E7" w14:textId="77777777" w:rsidR="00EB2FA8" w:rsidRDefault="00EB2FA8" w:rsidP="00EB2FA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A0DBF">
        <w:rPr>
          <w:b/>
        </w:rPr>
        <w:t>Judiciary</w:t>
      </w:r>
    </w:p>
    <w:p w14:paraId="39D43CA6" w14:textId="77777777" w:rsidR="00EB2FA8" w:rsidRDefault="00EB2FA8" w:rsidP="00EB2FA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A0DBF">
          <w:rPr>
            <w:rStyle w:val="Hyperlink"/>
          </w:rPr>
          <w:t>Senate Journal</w:t>
        </w:r>
        <w:r w:rsidRPr="00AA0DBF">
          <w:rPr>
            <w:rStyle w:val="Hyperlink"/>
          </w:rPr>
          <w:noBreakHyphen/>
          <w:t>page 256</w:t>
        </w:r>
      </w:hyperlink>
      <w:r>
        <w:t>)</w:t>
      </w:r>
    </w:p>
    <w:p w14:paraId="1E277D14" w14:textId="77777777" w:rsidR="00EB2FA8" w:rsidRDefault="00EB2FA8" w:rsidP="00EB2FA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A0DBF">
        <w:rPr>
          <w:b/>
        </w:rPr>
        <w:t>Judiciary</w:t>
      </w:r>
      <w:r>
        <w:t xml:space="preserve"> (</w:t>
      </w:r>
      <w:hyperlink r:id="rId8" w:history="1">
        <w:r w:rsidRPr="00AA0DBF">
          <w:rPr>
            <w:rStyle w:val="Hyperlink"/>
          </w:rPr>
          <w:t>Senate Journal</w:t>
        </w:r>
        <w:r w:rsidRPr="00AA0DBF">
          <w:rPr>
            <w:rStyle w:val="Hyperlink"/>
          </w:rPr>
          <w:noBreakHyphen/>
          <w:t>page 256</w:t>
        </w:r>
      </w:hyperlink>
      <w:r>
        <w:t>)</w:t>
      </w:r>
    </w:p>
    <w:p w14:paraId="6BF63AC2" w14:textId="77777777" w:rsidR="00EB2FA8" w:rsidRDefault="00EB2FA8" w:rsidP="00EB2FA8">
      <w:pPr>
        <w:widowControl w:val="0"/>
        <w:tabs>
          <w:tab w:val="right" w:pos="1008"/>
          <w:tab w:val="left" w:pos="1152"/>
          <w:tab w:val="left" w:pos="1872"/>
          <w:tab w:val="left" w:pos="9187"/>
        </w:tabs>
        <w:ind w:left="2088" w:hanging="2088"/>
      </w:pPr>
    </w:p>
    <w:p w14:paraId="6305E195" w14:textId="5C12C9FF" w:rsidR="00DE61F4" w:rsidRDefault="00DE61F4" w:rsidP="00DE61F4">
      <w:pPr>
        <w:widowControl w:val="0"/>
        <w:tabs>
          <w:tab w:val="right" w:pos="1008"/>
          <w:tab w:val="left" w:pos="1152"/>
          <w:tab w:val="left" w:pos="1872"/>
          <w:tab w:val="left" w:pos="9187"/>
        </w:tabs>
        <w:ind w:left="2088" w:hanging="2088"/>
      </w:pPr>
      <w:r>
        <w:t xml:space="preserve">View the latest </w:t>
      </w:r>
      <w:hyperlink r:id="rId9" w:history="1">
        <w:r w:rsidRPr="00DE61F4">
          <w:rPr>
            <w:rStyle w:val="Hyperlink"/>
          </w:rPr>
          <w:t>legislative information</w:t>
        </w:r>
      </w:hyperlink>
      <w:r>
        <w:t xml:space="preserve"> at the website</w:t>
      </w:r>
    </w:p>
    <w:p w14:paraId="57DC1447" w14:textId="3102BD10" w:rsidR="00DE61F4" w:rsidRDefault="00DE61F4" w:rsidP="00DE61F4">
      <w:pPr>
        <w:widowControl w:val="0"/>
        <w:tabs>
          <w:tab w:val="right" w:pos="1008"/>
          <w:tab w:val="left" w:pos="1152"/>
          <w:tab w:val="left" w:pos="1872"/>
          <w:tab w:val="left" w:pos="9187"/>
        </w:tabs>
        <w:ind w:left="2088" w:hanging="2088"/>
      </w:pPr>
    </w:p>
    <w:p w14:paraId="511BDD69" w14:textId="77777777" w:rsidR="00DE61F4" w:rsidRPr="00DE61F4" w:rsidRDefault="00DE61F4" w:rsidP="00DE61F4">
      <w:pPr>
        <w:widowControl w:val="0"/>
        <w:tabs>
          <w:tab w:val="right" w:pos="1008"/>
          <w:tab w:val="left" w:pos="1152"/>
          <w:tab w:val="left" w:pos="1872"/>
          <w:tab w:val="left" w:pos="9187"/>
        </w:tabs>
        <w:ind w:left="2088" w:hanging="2088"/>
      </w:pPr>
    </w:p>
    <w:p w14:paraId="40163B8D" w14:textId="59D87765" w:rsidR="00DE61F4" w:rsidRDefault="00DE61F4" w:rsidP="00DE61F4">
      <w:pPr>
        <w:widowControl w:val="0"/>
      </w:pPr>
      <w:r w:rsidRPr="00DE61F4">
        <w:rPr>
          <w:b/>
        </w:rPr>
        <w:t>VERSIONS OF THIS BILL</w:t>
      </w:r>
    </w:p>
    <w:p w14:paraId="60694072" w14:textId="40DA3EB0" w:rsidR="00DE61F4" w:rsidRDefault="00DE61F4" w:rsidP="00DE61F4">
      <w:pPr>
        <w:widowControl w:val="0"/>
      </w:pPr>
    </w:p>
    <w:p w14:paraId="0FA3C7A6" w14:textId="3AFEEE41" w:rsidR="00DE61F4" w:rsidRDefault="00C46AFD" w:rsidP="00DE61F4">
      <w:pPr>
        <w:widowControl w:val="0"/>
      </w:pPr>
      <w:hyperlink r:id="rId10" w:history="1">
        <w:r w:rsidR="00DE61F4">
          <w:rPr>
            <w:rStyle w:val="Hyperlink"/>
          </w:rPr>
          <w:t>12/9/2020</w:t>
        </w:r>
      </w:hyperlink>
    </w:p>
    <w:p w14:paraId="296D6281" w14:textId="09636173" w:rsidR="00DE61F4" w:rsidRDefault="00DE61F4" w:rsidP="00DE61F4"/>
    <w:p w14:paraId="449E341F" w14:textId="77777777" w:rsidR="00DE61F4" w:rsidRDefault="00DE61F4" w:rsidP="00DE61F4">
      <w:pPr>
        <w:sectPr w:rsidR="00DE61F4" w:rsidSect="00DE61F4">
          <w:pgSz w:w="12240" w:h="15840" w:code="1"/>
          <w:pgMar w:top="1080" w:right="1440" w:bottom="1080" w:left="1440" w:header="720" w:footer="720" w:gutter="0"/>
          <w:cols w:space="720"/>
          <w:noEndnote/>
          <w:docGrid w:linePitch="360"/>
        </w:sectPr>
      </w:pPr>
    </w:p>
    <w:p w14:paraId="7949660E" w14:textId="08B39C91" w:rsidR="006F4CF0" w:rsidRPr="00522CE0" w:rsidRDefault="006F4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AF64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D51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5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D30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037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C25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3CA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BB4DFC" w14:textId="77777777" w:rsidR="00522CE0" w:rsidRPr="008F023B" w:rsidRDefault="00522CE0" w:rsidP="006F4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373B">
        <w:rPr>
          <w:rFonts w:eastAsia="Times New Roman"/>
          <w:b/>
          <w:sz w:val="30"/>
          <w:szCs w:val="30"/>
        </w:rPr>
        <w:t>JOINT RESOLUTION</w:t>
      </w:r>
    </w:p>
    <w:p w14:paraId="15ABA8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B9E1E" w14:textId="77777777" w:rsidR="00522CE0" w:rsidRPr="00522CE0" w:rsidRDefault="00A2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PROPOSING AN AMENDMENT TO SECTION 7, ARTICLE III OF THE CONSTITUTION OF SOUTH CAROLINA, 1895, RELATING TO THE QUALIFICATIONS OF SENATORS AND MEMBERS OF THE HOUSE OF REPRESENTATIVES, TO LIMIT SENATORS TO SERVING NO MORE THAN THREE TERMS IN OFFICE AND TO LIMIT MEMBERS OF THE HOUSE OF REPRESENTATIVES TO SERVING NO MORE THAN SIX TERMS IN OFFICE.</w:t>
      </w:r>
    </w:p>
    <w:p w14:paraId="56CDCE1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0686FD2" w14:textId="77777777" w:rsidR="0017373B" w:rsidRDefault="00173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96A3DB" w14:textId="77777777" w:rsidR="0017373B" w:rsidRDefault="00173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18D6DB" w14:textId="77777777" w:rsidR="0017373B" w:rsidRDefault="00A2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7, Article III of the Constitution of this State be amended by adding a new paragraph at the end to read:</w:t>
      </w:r>
    </w:p>
    <w:p w14:paraId="02F788A6" w14:textId="77777777" w:rsidR="00A20BD3" w:rsidRDefault="00A2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41E9CC" w14:textId="77777777" w:rsidR="00A20BD3" w:rsidRDefault="00A20BD3" w:rsidP="00A20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tab/>
        <w:t>“</w:t>
      </w:r>
      <w:r w:rsidRPr="00B74C0B">
        <w:rPr>
          <w:color w:val="000000" w:themeColor="text1"/>
          <w:sz w:val="22"/>
          <w:u w:color="000000" w:themeColor="text1"/>
        </w:rPr>
        <w:t>No person shall be eligible for election to the House of Representatives if that person has served six terms in the same body, regardle</w:t>
      </w:r>
      <w:r>
        <w:rPr>
          <w:color w:val="000000" w:themeColor="text1"/>
          <w:sz w:val="22"/>
          <w:u w:color="000000" w:themeColor="text1"/>
        </w:rPr>
        <w:t xml:space="preserve">ss of the district represented. </w:t>
      </w:r>
      <w:r w:rsidRPr="00B74C0B">
        <w:rPr>
          <w:color w:val="000000" w:themeColor="text1"/>
          <w:sz w:val="22"/>
          <w:u w:color="000000" w:themeColor="text1"/>
        </w:rPr>
        <w:t xml:space="preserve">No person shall be eligible for election to the Senate if that person has served </w:t>
      </w:r>
      <w:r>
        <w:rPr>
          <w:color w:val="000000" w:themeColor="text1"/>
          <w:sz w:val="22"/>
          <w:u w:color="000000" w:themeColor="text1"/>
        </w:rPr>
        <w:t>three</w:t>
      </w:r>
      <w:r w:rsidRPr="00B74C0B">
        <w:rPr>
          <w:color w:val="000000" w:themeColor="text1"/>
          <w:sz w:val="22"/>
          <w:u w:color="000000" w:themeColor="text1"/>
        </w:rPr>
        <w:t xml:space="preserve"> terms in the same body, regardle</w:t>
      </w:r>
      <w:r>
        <w:rPr>
          <w:color w:val="000000" w:themeColor="text1"/>
          <w:sz w:val="22"/>
          <w:u w:color="000000" w:themeColor="text1"/>
        </w:rPr>
        <w:t xml:space="preserve">ss of the district represented. </w:t>
      </w:r>
      <w:r w:rsidRPr="00B74C0B">
        <w:rPr>
          <w:color w:val="000000" w:themeColor="text1"/>
          <w:sz w:val="22"/>
          <w:u w:color="000000" w:themeColor="text1"/>
        </w:rPr>
        <w:t xml:space="preserve">For </w:t>
      </w:r>
      <w:r w:rsidR="008E0679">
        <w:rPr>
          <w:color w:val="000000" w:themeColor="text1"/>
          <w:sz w:val="22"/>
          <w:u w:color="000000" w:themeColor="text1"/>
        </w:rPr>
        <w:t xml:space="preserve">the </w:t>
      </w:r>
      <w:r w:rsidRPr="00B74C0B">
        <w:rPr>
          <w:color w:val="000000" w:themeColor="text1"/>
          <w:sz w:val="22"/>
          <w:u w:color="000000" w:themeColor="text1"/>
        </w:rPr>
        <w:t>purposes of the number of terms served in the General Assembly, any term served</w:t>
      </w:r>
      <w:r>
        <w:rPr>
          <w:color w:val="000000" w:themeColor="text1"/>
          <w:sz w:val="22"/>
          <w:u w:color="000000" w:themeColor="text1"/>
        </w:rPr>
        <w:t>,</w:t>
      </w:r>
      <w:r w:rsidRPr="00B74C0B">
        <w:rPr>
          <w:color w:val="000000" w:themeColor="text1"/>
          <w:sz w:val="22"/>
          <w:u w:color="000000" w:themeColor="text1"/>
        </w:rPr>
        <w:t xml:space="preserve"> for which the election was held prior to January 1, 20</w:t>
      </w:r>
      <w:r>
        <w:rPr>
          <w:color w:val="000000" w:themeColor="text1"/>
          <w:sz w:val="22"/>
          <w:u w:color="000000" w:themeColor="text1"/>
        </w:rPr>
        <w:t>21</w:t>
      </w:r>
      <w:r w:rsidRPr="00B74C0B">
        <w:rPr>
          <w:color w:val="000000" w:themeColor="text1"/>
          <w:sz w:val="22"/>
          <w:u w:color="000000" w:themeColor="text1"/>
        </w:rPr>
        <w:t>, shall n</w:t>
      </w:r>
      <w:r>
        <w:rPr>
          <w:color w:val="000000" w:themeColor="text1"/>
          <w:sz w:val="22"/>
          <w:u w:color="000000" w:themeColor="text1"/>
        </w:rPr>
        <w:t>ot be counted as a term served</w:t>
      </w:r>
      <w:r w:rsidRPr="008E0679">
        <w:rPr>
          <w:color w:val="000000" w:themeColor="text1"/>
          <w:sz w:val="22"/>
          <w:szCs w:val="22"/>
          <w:u w:color="000000" w:themeColor="text1"/>
        </w:rPr>
        <w:t xml:space="preserve">. </w:t>
      </w:r>
      <w:r w:rsidRPr="00705454">
        <w:rPr>
          <w:color w:val="000000" w:themeColor="text1"/>
          <w:sz w:val="22"/>
          <w:szCs w:val="22"/>
          <w:u w:color="000000" w:themeColor="text1"/>
        </w:rPr>
        <w:t xml:space="preserve">For </w:t>
      </w:r>
      <w:r w:rsidR="008E0679" w:rsidRPr="00705454">
        <w:rPr>
          <w:color w:val="000000" w:themeColor="text1"/>
          <w:sz w:val="22"/>
          <w:szCs w:val="22"/>
          <w:u w:color="000000" w:themeColor="text1"/>
        </w:rPr>
        <w:t xml:space="preserve">the </w:t>
      </w:r>
      <w:r w:rsidRPr="00705454">
        <w:rPr>
          <w:color w:val="000000" w:themeColor="text1"/>
          <w:sz w:val="22"/>
          <w:szCs w:val="22"/>
          <w:u w:color="000000" w:themeColor="text1"/>
        </w:rPr>
        <w:t>purposes of this section, service in office for more than one half of a term shall be deemed service for a term.”</w:t>
      </w:r>
    </w:p>
    <w:p w14:paraId="14B3185F" w14:textId="77777777" w:rsidR="00A20BD3" w:rsidRDefault="00A20BD3" w:rsidP="00A20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p>
    <w:p w14:paraId="35BAB63A"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14:paraId="56ED8E02"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6DD2BE"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7, Article III of the Constitution of this State, relating to the qualifications of members of the Senate and House of Representatives, be amended to impose term limits </w:t>
      </w:r>
      <w:r w:rsidR="00B72E37">
        <w:t>on</w:t>
      </w:r>
      <w:r>
        <w:t xml:space="preserve"> members of the Senate and members of the House of Representatives</w:t>
      </w:r>
      <w:r w:rsidR="00B72E37">
        <w:t>, so that a member of the Senate may serve no more than three terms in office and a member of the House of Representatives may serve no more than six terms in office</w:t>
      </w:r>
      <w:r>
        <w:t>?</w:t>
      </w:r>
    </w:p>
    <w:p w14:paraId="7A3AB210"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E1782"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14:paraId="5568AE44"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14:paraId="2BF250F4"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869D9"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14:paraId="2BC22917" w14:textId="5297394E" w:rsidR="008F6796" w:rsidRDefault="00D419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25C5F1F" w14:textId="77777777" w:rsidR="00DE61F4" w:rsidRDefault="00DE61F4" w:rsidP="00DE61F4">
      <w:pPr>
        <w:suppressAutoHyphens/>
        <w:jc w:val="both"/>
        <w:rPr>
          <w:rFonts w:eastAsia="Times New Roman"/>
        </w:rPr>
      </w:pPr>
    </w:p>
    <w:sectPr w:rsidR="00DE61F4" w:rsidSect="00DE61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55F02" w14:textId="77777777" w:rsidR="00A20BD3" w:rsidRDefault="00A20BD3" w:rsidP="00522CE0">
      <w:r>
        <w:separator/>
      </w:r>
    </w:p>
  </w:endnote>
  <w:endnote w:type="continuationSeparator" w:id="0">
    <w:p w14:paraId="77F54D8A" w14:textId="77777777" w:rsidR="00A20BD3" w:rsidRDefault="00A20B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C3A1886-D678-4737-AC44-CB76413DB8E1}"/>
    <w:embedBold r:id="rId2" w:fontKey="{E7CC6404-7F8C-4F3D-888B-85483820164C}"/>
  </w:font>
  <w:font w:name="Calibri">
    <w:panose1 w:val="020F0502020204030204"/>
    <w:charset w:val="00"/>
    <w:family w:val="swiss"/>
    <w:pitch w:val="variable"/>
    <w:sig w:usb0="E4002EFF" w:usb1="C000247B" w:usb2="00000009" w:usb3="00000000" w:csb0="000001FF" w:csb1="00000000"/>
    <w:embedRegular r:id="rId3" w:fontKey="{B349FA0C-63F3-4048-9AC1-1D375D5B46AC}"/>
    <w:embedBold r:id="rId4" w:fontKey="{916BDD99-F1A1-4D54-A927-5144BAC66958}"/>
  </w:font>
  <w:font w:name="Segoe UI">
    <w:panose1 w:val="020B0502040204020203"/>
    <w:charset w:val="00"/>
    <w:family w:val="swiss"/>
    <w:pitch w:val="variable"/>
    <w:sig w:usb0="E4002EFF" w:usb1="C000E47F" w:usb2="00000009" w:usb3="00000000" w:csb0="000001FF" w:csb1="00000000"/>
    <w:embedRegular r:id="rId5" w:fontKey="{E66B7E8F-22EB-4FC4-87DC-CD8D88A061A6}"/>
  </w:font>
  <w:font w:name="Cambria">
    <w:panose1 w:val="02040503050406030204"/>
    <w:charset w:val="00"/>
    <w:family w:val="roman"/>
    <w:pitch w:val="variable"/>
    <w:sig w:usb0="E00006FF" w:usb1="420024FF" w:usb2="02000000" w:usb3="00000000" w:csb0="0000019F" w:csb1="00000000"/>
    <w:embedRegular r:id="rId6" w:fontKey="{E14C0263-F2DA-438D-9F6A-3D0579EB8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6779" w14:textId="565F7C01" w:rsidR="00DE61F4" w:rsidRPr="006F4CF0" w:rsidRDefault="00DE61F4" w:rsidP="006F4CF0">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7123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96763" w14:textId="77777777" w:rsidR="00A20BD3" w:rsidRDefault="00A20BD3" w:rsidP="00522CE0">
      <w:r>
        <w:separator/>
      </w:r>
    </w:p>
  </w:footnote>
  <w:footnote w:type="continuationSeparator" w:id="0">
    <w:p w14:paraId="1B3ED9FA" w14:textId="77777777" w:rsidR="00A20BD3" w:rsidRDefault="00A20B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5TERM.KMM.WC"/>
    <w:docVar w:name="CoverAttorneyInitials" w:val="KMM"/>
    <w:docVar w:name="CoverAttorneyLastName" w:val="Moffitt"/>
    <w:docVar w:name="CoverBillType" w:val="j"/>
    <w:docVar w:name="CoverSenator" w:val="WC"/>
    <w:docVar w:name="dvBillNumber" w:val="302"/>
    <w:docVar w:name="dvBillNumberPrefix" w:val="S. "/>
    <w:docVar w:name="dvOriginalBody" w:val="Senate"/>
    <w:docVar w:name="fulldraftpath" w:val="L:\S-RES\WC\015TERM.KMM.WC.DOCX"/>
    <w:docVar w:name="NameofBody" w:val="S"/>
    <w:docVar w:name="vgroup2" w:val="S-RES"/>
  </w:docVars>
  <w:rsids>
    <w:rsidRoot w:val="0017373B"/>
    <w:rsid w:val="00042AC1"/>
    <w:rsid w:val="00046516"/>
    <w:rsid w:val="00072458"/>
    <w:rsid w:val="0007601D"/>
    <w:rsid w:val="000B0720"/>
    <w:rsid w:val="000B5EAF"/>
    <w:rsid w:val="001315B2"/>
    <w:rsid w:val="00170561"/>
    <w:rsid w:val="0017373B"/>
    <w:rsid w:val="00174988"/>
    <w:rsid w:val="00186AC9"/>
    <w:rsid w:val="00197DF1"/>
    <w:rsid w:val="001B3DD9"/>
    <w:rsid w:val="001B7E5D"/>
    <w:rsid w:val="001D3BAC"/>
    <w:rsid w:val="001E58CC"/>
    <w:rsid w:val="00216025"/>
    <w:rsid w:val="0022567E"/>
    <w:rsid w:val="002415CA"/>
    <w:rsid w:val="00245C4E"/>
    <w:rsid w:val="002C1321"/>
    <w:rsid w:val="002C2031"/>
    <w:rsid w:val="002C5896"/>
    <w:rsid w:val="002C5DCF"/>
    <w:rsid w:val="002D3BED"/>
    <w:rsid w:val="002D4BCD"/>
    <w:rsid w:val="002F25DF"/>
    <w:rsid w:val="00307C2B"/>
    <w:rsid w:val="00315D04"/>
    <w:rsid w:val="00367634"/>
    <w:rsid w:val="00383247"/>
    <w:rsid w:val="003D6E2B"/>
    <w:rsid w:val="003E7597"/>
    <w:rsid w:val="00413EBF"/>
    <w:rsid w:val="0044020F"/>
    <w:rsid w:val="00450668"/>
    <w:rsid w:val="00454138"/>
    <w:rsid w:val="004813A2"/>
    <w:rsid w:val="004952FA"/>
    <w:rsid w:val="004B4383"/>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4CF0"/>
    <w:rsid w:val="006F56CF"/>
    <w:rsid w:val="00705454"/>
    <w:rsid w:val="0071232E"/>
    <w:rsid w:val="00720D40"/>
    <w:rsid w:val="007318D4"/>
    <w:rsid w:val="00765784"/>
    <w:rsid w:val="007A4390"/>
    <w:rsid w:val="007E5CB7"/>
    <w:rsid w:val="008314D2"/>
    <w:rsid w:val="00870F6F"/>
    <w:rsid w:val="008B2F42"/>
    <w:rsid w:val="008C3697"/>
    <w:rsid w:val="008E0679"/>
    <w:rsid w:val="008E185F"/>
    <w:rsid w:val="008F023B"/>
    <w:rsid w:val="008F6796"/>
    <w:rsid w:val="00904E16"/>
    <w:rsid w:val="009162B3"/>
    <w:rsid w:val="00927C62"/>
    <w:rsid w:val="00983951"/>
    <w:rsid w:val="00984124"/>
    <w:rsid w:val="00984640"/>
    <w:rsid w:val="00995C37"/>
    <w:rsid w:val="009C118A"/>
    <w:rsid w:val="00A02011"/>
    <w:rsid w:val="00A20BD3"/>
    <w:rsid w:val="00A4011E"/>
    <w:rsid w:val="00A86015"/>
    <w:rsid w:val="00A9594E"/>
    <w:rsid w:val="00AE59C8"/>
    <w:rsid w:val="00B10098"/>
    <w:rsid w:val="00B55C23"/>
    <w:rsid w:val="00B5790D"/>
    <w:rsid w:val="00B72E37"/>
    <w:rsid w:val="00B945C5"/>
    <w:rsid w:val="00BA20EA"/>
    <w:rsid w:val="00BB5AFC"/>
    <w:rsid w:val="00BC026E"/>
    <w:rsid w:val="00BC0A56"/>
    <w:rsid w:val="00C45366"/>
    <w:rsid w:val="00C57023"/>
    <w:rsid w:val="00C74052"/>
    <w:rsid w:val="00CA0567"/>
    <w:rsid w:val="00CB187A"/>
    <w:rsid w:val="00CC0EC7"/>
    <w:rsid w:val="00CC251A"/>
    <w:rsid w:val="00CF2C98"/>
    <w:rsid w:val="00D1088B"/>
    <w:rsid w:val="00D1286F"/>
    <w:rsid w:val="00D14DE6"/>
    <w:rsid w:val="00D156D2"/>
    <w:rsid w:val="00D35486"/>
    <w:rsid w:val="00D405E6"/>
    <w:rsid w:val="00D4196A"/>
    <w:rsid w:val="00D53E29"/>
    <w:rsid w:val="00D86943"/>
    <w:rsid w:val="00DA3C6B"/>
    <w:rsid w:val="00DA47B9"/>
    <w:rsid w:val="00DE5635"/>
    <w:rsid w:val="00DE61F4"/>
    <w:rsid w:val="00E058D3"/>
    <w:rsid w:val="00E12CA0"/>
    <w:rsid w:val="00E2236D"/>
    <w:rsid w:val="00E76AD9"/>
    <w:rsid w:val="00E86EE2"/>
    <w:rsid w:val="00E91E2F"/>
    <w:rsid w:val="00EA3546"/>
    <w:rsid w:val="00EB2FA8"/>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FBB6B6F"/>
  <w15:docId w15:val="{2D6A3D93-E401-4E97-966A-7F6F3227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20BD3"/>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8E0679"/>
    <w:rPr>
      <w:sz w:val="16"/>
      <w:szCs w:val="16"/>
    </w:rPr>
  </w:style>
  <w:style w:type="paragraph" w:styleId="CommentText">
    <w:name w:val="annotation text"/>
    <w:basedOn w:val="Normal"/>
    <w:link w:val="CommentTextChar"/>
    <w:uiPriority w:val="99"/>
    <w:semiHidden/>
    <w:unhideWhenUsed/>
    <w:rsid w:val="008E0679"/>
    <w:rPr>
      <w:sz w:val="20"/>
      <w:szCs w:val="20"/>
    </w:rPr>
  </w:style>
  <w:style w:type="character" w:customStyle="1" w:styleId="CommentTextChar">
    <w:name w:val="Comment Text Char"/>
    <w:basedOn w:val="DefaultParagraphFont"/>
    <w:link w:val="CommentText"/>
    <w:uiPriority w:val="99"/>
    <w:semiHidden/>
    <w:rsid w:val="008E0679"/>
    <w:rPr>
      <w:sz w:val="20"/>
      <w:szCs w:val="20"/>
    </w:rPr>
  </w:style>
  <w:style w:type="paragraph" w:styleId="CommentSubject">
    <w:name w:val="annotation subject"/>
    <w:basedOn w:val="CommentText"/>
    <w:next w:val="CommentText"/>
    <w:link w:val="CommentSubjectChar"/>
    <w:uiPriority w:val="99"/>
    <w:semiHidden/>
    <w:unhideWhenUsed/>
    <w:rsid w:val="008E0679"/>
    <w:rPr>
      <w:b/>
      <w:bCs/>
    </w:rPr>
  </w:style>
  <w:style w:type="character" w:customStyle="1" w:styleId="CommentSubjectChar">
    <w:name w:val="Comment Subject Char"/>
    <w:basedOn w:val="CommentTextChar"/>
    <w:link w:val="CommentSubject"/>
    <w:uiPriority w:val="99"/>
    <w:semiHidden/>
    <w:rsid w:val="008E0679"/>
    <w:rPr>
      <w:b/>
      <w:bCs/>
      <w:sz w:val="20"/>
      <w:szCs w:val="20"/>
    </w:rPr>
  </w:style>
  <w:style w:type="paragraph" w:styleId="BalloonText">
    <w:name w:val="Balloon Text"/>
    <w:basedOn w:val="Normal"/>
    <w:link w:val="BalloonTextChar"/>
    <w:uiPriority w:val="99"/>
    <w:semiHidden/>
    <w:unhideWhenUsed/>
    <w:rsid w:val="008E0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679"/>
    <w:rPr>
      <w:rFonts w:ascii="Segoe UI" w:hAnsi="Segoe UI" w:cs="Segoe UI"/>
      <w:sz w:val="18"/>
      <w:szCs w:val="18"/>
    </w:rPr>
  </w:style>
  <w:style w:type="character" w:styleId="Hyperlink">
    <w:name w:val="Hyperlink"/>
    <w:basedOn w:val="DefaultParagraphFont"/>
    <w:uiPriority w:val="99"/>
    <w:unhideWhenUsed/>
    <w:rsid w:val="00DE61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8F2C5-0E3A-4089-B806-88C70217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 Subject not yet available - South Carolina Legislature Online</dc:title>
  <dc:subject/>
  <dc:creator>Ken Moffitt</dc:creator>
  <cp:keywords/>
  <dc:description/>
  <cp:lastModifiedBy>Sade Wilson</cp:lastModifiedBy>
  <cp:revision>2</cp:revision>
  <dcterms:created xsi:type="dcterms:W3CDTF">2022-05-06T13:24:00Z</dcterms:created>
  <dcterms:modified xsi:type="dcterms:W3CDTF">2022-05-06T13:24:00Z</dcterms:modified>
</cp:coreProperties>
</file>