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B42" w:rsidRDefault="00292B42" w:rsidP="00292B42">
      <w:pPr>
        <w:widowControl w:val="0"/>
        <w:jc w:val="center"/>
      </w:pPr>
      <w:r w:rsidRPr="00292B42">
        <w:rPr>
          <w:b/>
        </w:rPr>
        <w:t>South Carolina General Assembly</w:t>
      </w:r>
    </w:p>
    <w:p w:rsidR="00292B42" w:rsidRDefault="00292B42" w:rsidP="00292B42">
      <w:pPr>
        <w:widowControl w:val="0"/>
        <w:jc w:val="center"/>
      </w:pPr>
      <w:r>
        <w:t>124th Session, 2021-2022</w:t>
      </w:r>
    </w:p>
    <w:p w:rsidR="00292B42" w:rsidRDefault="00292B42" w:rsidP="00292B42">
      <w:pPr>
        <w:widowControl w:val="0"/>
        <w:jc w:val="left"/>
      </w:pPr>
    </w:p>
    <w:p w:rsidR="00292B42" w:rsidRDefault="00292B42" w:rsidP="00292B42">
      <w:pPr>
        <w:widowControl w:val="0"/>
        <w:jc w:val="left"/>
        <w:rPr>
          <w:b/>
        </w:rPr>
      </w:pPr>
      <w:r w:rsidRPr="00292B42">
        <w:rPr>
          <w:b/>
        </w:rPr>
        <w:t>H. 3072</w:t>
      </w:r>
    </w:p>
    <w:p w:rsidR="00292B42" w:rsidRDefault="00292B42" w:rsidP="00292B42">
      <w:pPr>
        <w:widowControl w:val="0"/>
        <w:jc w:val="left"/>
        <w:rPr>
          <w:b/>
        </w:rPr>
      </w:pPr>
    </w:p>
    <w:p w:rsidR="00292B42" w:rsidRDefault="00292B42" w:rsidP="00292B42">
      <w:pPr>
        <w:widowControl w:val="0"/>
        <w:jc w:val="left"/>
      </w:pPr>
      <w:r w:rsidRPr="00292B42">
        <w:rPr>
          <w:b/>
        </w:rPr>
        <w:t>STATUS INFORMATION</w:t>
      </w:r>
    </w:p>
    <w:p w:rsidR="00292B42" w:rsidRDefault="00292B42" w:rsidP="00292B42">
      <w:pPr>
        <w:widowControl w:val="0"/>
        <w:jc w:val="left"/>
      </w:pPr>
    </w:p>
    <w:p w:rsidR="00292B42" w:rsidRDefault="00292B42" w:rsidP="00292B42">
      <w:pPr>
        <w:widowControl w:val="0"/>
        <w:jc w:val="left"/>
      </w:pPr>
      <w:r>
        <w:t>General Bill</w:t>
      </w:r>
    </w:p>
    <w:p w:rsidR="00292B42" w:rsidRDefault="000F1AD5" w:rsidP="00292B42">
      <w:pPr>
        <w:widowControl w:val="0"/>
        <w:jc w:val="left"/>
      </w:pPr>
      <w:r>
        <w:t>Sponsors: Reps. Pendarvis, Robinson, Cobb</w:t>
      </w:r>
      <w:r>
        <w:noBreakHyphen/>
        <w:t>Hunter, Matthews, Henegan, McDaniel and Henderson</w:t>
      </w:r>
      <w:r>
        <w:noBreakHyphen/>
        <w:t>Myers</w:t>
      </w:r>
    </w:p>
    <w:p w:rsidR="00292B42" w:rsidRDefault="00292B42" w:rsidP="00292B42">
      <w:pPr>
        <w:widowControl w:val="0"/>
        <w:jc w:val="left"/>
      </w:pPr>
      <w:r>
        <w:t>Document Path: l:\council\bills\agm\19808cz21.docx</w:t>
      </w:r>
    </w:p>
    <w:p w:rsidR="00292B42" w:rsidRDefault="00292B42" w:rsidP="00292B42">
      <w:pPr>
        <w:widowControl w:val="0"/>
        <w:jc w:val="left"/>
      </w:pPr>
    </w:p>
    <w:p w:rsidR="00242AB8" w:rsidRDefault="00242AB8" w:rsidP="00292B42">
      <w:pPr>
        <w:widowControl w:val="0"/>
        <w:jc w:val="left"/>
      </w:pPr>
      <w:r>
        <w:t>Introduced in the House on January 12, 2021</w:t>
      </w:r>
    </w:p>
    <w:p w:rsidR="00242AB8" w:rsidRPr="00242AB8" w:rsidRDefault="00242AB8" w:rsidP="00292B42">
      <w:pPr>
        <w:widowControl w:val="0"/>
        <w:jc w:val="left"/>
      </w:pPr>
      <w:r>
        <w:t xml:space="preserve">Currently residing in the House Committee on </w:t>
      </w:r>
      <w:r w:rsidRPr="00242AB8">
        <w:rPr>
          <w:b/>
        </w:rPr>
        <w:t>Labor, Commerce and Industry</w:t>
      </w:r>
    </w:p>
    <w:p w:rsidR="00242AB8" w:rsidRDefault="00242AB8" w:rsidP="00292B42">
      <w:pPr>
        <w:widowControl w:val="0"/>
        <w:jc w:val="left"/>
      </w:pPr>
    </w:p>
    <w:p w:rsidR="00292B42" w:rsidRDefault="00DE4BA1" w:rsidP="00292B42">
      <w:pPr>
        <w:widowControl w:val="0"/>
        <w:jc w:val="left"/>
      </w:pPr>
      <w:r>
        <w:t>Summary: Eviction proceeding</w:t>
      </w:r>
    </w:p>
    <w:p w:rsidR="00292B42" w:rsidRDefault="00292B42" w:rsidP="00292B42">
      <w:pPr>
        <w:widowControl w:val="0"/>
        <w:jc w:val="left"/>
      </w:pPr>
    </w:p>
    <w:p w:rsidR="00292B42" w:rsidRDefault="00292B42" w:rsidP="00292B42">
      <w:pPr>
        <w:widowControl w:val="0"/>
        <w:jc w:val="left"/>
      </w:pPr>
    </w:p>
    <w:p w:rsidR="00292B42" w:rsidRDefault="00292B42" w:rsidP="00292B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2B42">
        <w:rPr>
          <w:b/>
        </w:rPr>
        <w:t>HISTORY OF LEGISLATIVE ACTIONS</w:t>
      </w:r>
    </w:p>
    <w:p w:rsidR="00292B42" w:rsidRDefault="00292B42" w:rsidP="00292B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92B42" w:rsidRPr="00292B42" w:rsidRDefault="00292B42" w:rsidP="00292B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2B42">
        <w:rPr>
          <w:u w:val="single"/>
        </w:rPr>
        <w:tab/>
        <w:t>Date</w:t>
      </w:r>
      <w:r w:rsidRPr="00292B42">
        <w:rPr>
          <w:u w:val="single"/>
        </w:rPr>
        <w:tab/>
        <w:t>Body</w:t>
      </w:r>
      <w:r w:rsidRPr="00292B42">
        <w:rPr>
          <w:u w:val="single"/>
        </w:rPr>
        <w:tab/>
        <w:t>Action Description with journal page number</w:t>
      </w:r>
      <w:r w:rsidRPr="00292B42">
        <w:rPr>
          <w:u w:val="single"/>
        </w:rPr>
        <w:tab/>
      </w:r>
    </w:p>
    <w:p w:rsidR="000F1AD5" w:rsidRDefault="000F1AD5" w:rsidP="000F1A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0F1AD5" w:rsidRDefault="000F1AD5" w:rsidP="000F1A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2E51C1">
        <w:rPr>
          <w:b/>
        </w:rPr>
        <w:t>Labor, Commerce and Industry</w:t>
      </w:r>
    </w:p>
    <w:p w:rsidR="000F1AD5" w:rsidRDefault="000F1AD5" w:rsidP="000F1A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2E51C1">
          <w:rPr>
            <w:rStyle w:val="Hyperlink"/>
          </w:rPr>
          <w:t>House Journal</w:t>
        </w:r>
        <w:r w:rsidRPr="002E51C1">
          <w:rPr>
            <w:rStyle w:val="Hyperlink"/>
          </w:rPr>
          <w:noBreakHyphen/>
          <w:t>page 59</w:t>
        </w:r>
      </w:hyperlink>
      <w:r>
        <w:t>)</w:t>
      </w:r>
    </w:p>
    <w:p w:rsidR="000F1AD5" w:rsidRDefault="000F1AD5" w:rsidP="000F1A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2E51C1">
        <w:rPr>
          <w:b/>
        </w:rPr>
        <w:t>Labor, Commerce and Industry</w:t>
      </w:r>
      <w:r>
        <w:t xml:space="preserve"> (</w:t>
      </w:r>
      <w:hyperlink r:id="rId8" w:history="1">
        <w:r w:rsidRPr="002E51C1">
          <w:rPr>
            <w:rStyle w:val="Hyperlink"/>
          </w:rPr>
          <w:t>House Journal</w:t>
        </w:r>
        <w:r w:rsidRPr="002E51C1">
          <w:rPr>
            <w:rStyle w:val="Hyperlink"/>
          </w:rPr>
          <w:noBreakHyphen/>
          <w:t>page 59</w:t>
        </w:r>
      </w:hyperlink>
      <w:r>
        <w:t>)</w:t>
      </w:r>
    </w:p>
    <w:p w:rsidR="000F1AD5" w:rsidRDefault="000F1AD5" w:rsidP="000F1A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2/23/2021</w:t>
      </w:r>
      <w:r>
        <w:tab/>
        <w:t>House</w:t>
      </w:r>
      <w:r>
        <w:tab/>
        <w:t>Member(s) request name added as sponsor: Matthews</w:t>
      </w:r>
    </w:p>
    <w:p w:rsidR="000F1AD5" w:rsidRDefault="000F1AD5" w:rsidP="000F1A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4/14/2021</w:t>
      </w:r>
      <w:r>
        <w:tab/>
        <w:t>House</w:t>
      </w:r>
      <w:r>
        <w:tab/>
        <w:t>Member(s) request name added as sponsor: Henegan, McDaniel, Henderson</w:t>
      </w:r>
      <w:r>
        <w:noBreakHyphen/>
        <w:t>Myers</w:t>
      </w:r>
    </w:p>
    <w:p w:rsidR="000F1AD5" w:rsidRDefault="000F1AD5" w:rsidP="000F1A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92B42" w:rsidRDefault="00292B42" w:rsidP="00292B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92B42">
          <w:rPr>
            <w:rStyle w:val="Hyperlink"/>
          </w:rPr>
          <w:t>legislative information</w:t>
        </w:r>
      </w:hyperlink>
      <w:r>
        <w:t xml:space="preserve"> at the website</w:t>
      </w:r>
    </w:p>
    <w:p w:rsidR="00292B42" w:rsidRDefault="00292B42" w:rsidP="00292B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2B42" w:rsidRPr="00292B42" w:rsidRDefault="00292B42" w:rsidP="00292B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2B42" w:rsidRDefault="00292B42" w:rsidP="00292B42">
      <w:pPr>
        <w:widowControl w:val="0"/>
        <w:jc w:val="left"/>
      </w:pPr>
      <w:r w:rsidRPr="00292B42">
        <w:rPr>
          <w:b/>
        </w:rPr>
        <w:t>VERSIONS OF THIS BILL</w:t>
      </w:r>
    </w:p>
    <w:p w:rsidR="00292B42" w:rsidRDefault="00292B42" w:rsidP="00292B42">
      <w:pPr>
        <w:widowControl w:val="0"/>
        <w:jc w:val="left"/>
      </w:pPr>
    </w:p>
    <w:p w:rsidR="00292B42" w:rsidRDefault="00871A9A" w:rsidP="00292B42">
      <w:pPr>
        <w:widowControl w:val="0"/>
        <w:jc w:val="left"/>
      </w:pPr>
      <w:hyperlink r:id="rId10" w:history="1">
        <w:r w:rsidR="00292B42">
          <w:rPr>
            <w:rStyle w:val="Hyperlink"/>
          </w:rPr>
          <w:t>12/9/2020</w:t>
        </w:r>
      </w:hyperlink>
    </w:p>
    <w:p w:rsidR="00292B42" w:rsidRDefault="00292B42" w:rsidP="00292B42"/>
    <w:p w:rsidR="00292B42" w:rsidRDefault="00292B42" w:rsidP="00292B42">
      <w:pPr>
        <w:sectPr w:rsidR="00292B42" w:rsidSect="00292B4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11B99" w:rsidRDefault="00611B99" w:rsidP="00272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F56" w:rsidRDefault="00272F56" w:rsidP="00272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F56" w:rsidRDefault="00272F56" w:rsidP="00272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F56" w:rsidRDefault="00272F56" w:rsidP="00272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F56" w:rsidRDefault="00272F56" w:rsidP="00272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F56" w:rsidRDefault="00272F56" w:rsidP="00272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F56" w:rsidRDefault="00272F56" w:rsidP="00272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1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52F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753E" w:rsidRPr="00275EA0" w:rsidRDefault="002F753E" w:rsidP="002F7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275EA0">
        <w:rPr>
          <w:color w:val="000000" w:themeColor="text1"/>
          <w:u w:color="000000" w:themeColor="text1"/>
        </w:rPr>
        <w:t>TO AMEND THE CODE OF LAWS OF SOUTH CAROLINA, 1976, BY ADDING SECTION 27</w:t>
      </w:r>
      <w:r w:rsidR="0065727B">
        <w:rPr>
          <w:color w:val="000000" w:themeColor="text1"/>
          <w:u w:color="000000" w:themeColor="text1"/>
        </w:rPr>
        <w:noBreakHyphen/>
      </w:r>
      <w:r w:rsidRPr="00275EA0">
        <w:rPr>
          <w:color w:val="000000" w:themeColor="text1"/>
          <w:u w:color="000000" w:themeColor="text1"/>
        </w:rPr>
        <w:t>40</w:t>
      </w:r>
      <w:r w:rsidR="0065727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68</w:t>
      </w:r>
      <w:r w:rsidRPr="00275EA0">
        <w:rPr>
          <w:color w:val="000000" w:themeColor="text1"/>
          <w:u w:color="000000" w:themeColor="text1"/>
        </w:rPr>
        <w:t xml:space="preserve">0 SO AS TO PROVIDE THAT A TENANT HAS THE RIGHT TO COUNSEL IN AN EVICTION PROCEEDING BETWEEN THE TENANT AND A LANDLORD AND TO AUTHORIZE THE COURT TO APPOINT COUNSEL TO DEFEND A TENANT IF IT DETERMINES THE TENANT IS UNABLE TO FINANCIALLY RETAIN ADEQUATE LEGAL COUNSEL.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752F7" w:rsidRDefault="006752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752F7" w:rsidRDefault="006752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753E" w:rsidRPr="00275EA0" w:rsidRDefault="006752F7" w:rsidP="002F7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2F753E" w:rsidRPr="00275EA0">
        <w:rPr>
          <w:color w:val="000000" w:themeColor="text1"/>
          <w:u w:color="000000" w:themeColor="text1"/>
        </w:rPr>
        <w:t xml:space="preserve">Subarticle 1, Article 7, Chapter 40, Title 27 of the 1976 Code is amended by adding: </w:t>
      </w:r>
    </w:p>
    <w:p w:rsidR="002F753E" w:rsidRPr="00275EA0" w:rsidRDefault="002F753E" w:rsidP="002F7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52F7" w:rsidRDefault="002F753E" w:rsidP="002F7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75EA0">
        <w:rPr>
          <w:color w:val="000000" w:themeColor="text1"/>
          <w:u w:color="000000" w:themeColor="text1"/>
        </w:rPr>
        <w:tab/>
        <w:t>“Section 27</w:t>
      </w:r>
      <w:r w:rsidR="0065727B">
        <w:rPr>
          <w:color w:val="000000" w:themeColor="text1"/>
          <w:u w:color="000000" w:themeColor="text1"/>
        </w:rPr>
        <w:noBreakHyphen/>
      </w:r>
      <w:r w:rsidRPr="00275EA0">
        <w:rPr>
          <w:color w:val="000000" w:themeColor="text1"/>
          <w:u w:color="000000" w:themeColor="text1"/>
        </w:rPr>
        <w:t>40</w:t>
      </w:r>
      <w:r w:rsidR="0065727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68</w:t>
      </w:r>
      <w:r w:rsidRPr="00275EA0"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 w:rsidRPr="00275EA0">
        <w:rPr>
          <w:color w:val="000000" w:themeColor="text1"/>
          <w:u w:color="000000" w:themeColor="text1"/>
        </w:rPr>
        <w:t>A tenant is entitled to legal counsel in a</w:t>
      </w:r>
      <w:r>
        <w:rPr>
          <w:color w:val="000000" w:themeColor="text1"/>
          <w:u w:color="000000" w:themeColor="text1"/>
        </w:rPr>
        <w:t>n</w:t>
      </w:r>
      <w:r w:rsidRPr="00275EA0">
        <w:rPr>
          <w:color w:val="000000" w:themeColor="text1"/>
          <w:u w:color="000000" w:themeColor="text1"/>
        </w:rPr>
        <w:t xml:space="preserve"> eviction proceeding rising from the termination or</w:t>
      </w:r>
      <w:r w:rsidR="001B5978">
        <w:rPr>
          <w:color w:val="000000" w:themeColor="text1"/>
          <w:u w:color="000000" w:themeColor="text1"/>
        </w:rPr>
        <w:t xml:space="preserve"> alleged</w:t>
      </w:r>
      <w:r w:rsidRPr="00275EA0">
        <w:rPr>
          <w:color w:val="000000" w:themeColor="text1"/>
          <w:u w:color="000000" w:themeColor="text1"/>
        </w:rPr>
        <w:t xml:space="preserve"> noncompliance with a rental agreement with the landlord. </w:t>
      </w:r>
      <w:r>
        <w:rPr>
          <w:color w:val="000000" w:themeColor="text1"/>
          <w:u w:color="000000" w:themeColor="text1"/>
        </w:rPr>
        <w:t xml:space="preserve"> </w:t>
      </w:r>
      <w:r w:rsidRPr="00275EA0">
        <w:rPr>
          <w:color w:val="000000" w:themeColor="text1"/>
          <w:u w:color="000000" w:themeColor="text1"/>
        </w:rPr>
        <w:t>If the magistrate or circuit court judge determines that the tenant is unable financially to retain adequate legal counsel</w:t>
      </w:r>
      <w:r>
        <w:rPr>
          <w:color w:val="000000" w:themeColor="text1"/>
          <w:u w:color="000000" w:themeColor="text1"/>
        </w:rPr>
        <w:t>,</w:t>
      </w:r>
      <w:r w:rsidRPr="00275EA0">
        <w:rPr>
          <w:color w:val="000000" w:themeColor="text1"/>
          <w:u w:color="000000" w:themeColor="text1"/>
        </w:rPr>
        <w:t xml:space="preserve"> the court shall appoint qualified and experienced counsel to defend the tenant throughout the eviction proceeding. </w:t>
      </w:r>
      <w:r>
        <w:rPr>
          <w:color w:val="000000" w:themeColor="text1"/>
          <w:u w:color="000000" w:themeColor="text1"/>
        </w:rPr>
        <w:t xml:space="preserve"> </w:t>
      </w:r>
      <w:r w:rsidRPr="00275EA0">
        <w:rPr>
          <w:color w:val="000000" w:themeColor="text1"/>
          <w:u w:color="000000" w:themeColor="text1"/>
        </w:rPr>
        <w:t>Such counsel must be paid fees and costs that the court deems appropriate.”</w:t>
      </w:r>
    </w:p>
    <w:p w:rsidR="006752F7" w:rsidRDefault="006752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52F7" w:rsidRDefault="006752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F753E">
        <w:t>2</w:t>
      </w:r>
      <w:r>
        <w:t>.</w:t>
      </w:r>
      <w:r>
        <w:tab/>
        <w:t>This act takes effect upon approval by the Governor.</w:t>
      </w:r>
    </w:p>
    <w:p w:rsidR="00760E08" w:rsidRDefault="0065727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2B42" w:rsidRDefault="00292B42" w:rsidP="00292B42">
      <w:pPr>
        <w:suppressAutoHyphens/>
      </w:pPr>
    </w:p>
    <w:sectPr w:rsidR="00292B42" w:rsidSect="00292B4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52F7" w:rsidRDefault="006752F7" w:rsidP="009F0C77">
      <w:r>
        <w:separator/>
      </w:r>
    </w:p>
  </w:endnote>
  <w:endnote w:type="continuationSeparator" w:id="0">
    <w:p w:rsidR="006752F7" w:rsidRDefault="006752F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FD4535E-80A5-4876-981C-102241052650}"/>
    <w:embedBold r:id="rId2" w:fontKey="{1D60DAF3-4015-4E1C-8D28-62CA2CEA1BC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2867A2A-0176-49E6-922C-1FFCCA6DDBD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B05A584-53B9-4AA7-972E-42C5024692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9C3633E-0B08-4454-BE85-01F81850FE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B42" w:rsidRPr="00611B99" w:rsidRDefault="00292B42" w:rsidP="00611B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F1AD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52F7" w:rsidRDefault="006752F7" w:rsidP="009F0C77">
      <w:r>
        <w:separator/>
      </w:r>
    </w:p>
  </w:footnote>
  <w:footnote w:type="continuationSeparator" w:id="0">
    <w:p w:rsidR="006752F7" w:rsidRDefault="006752F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808CZ21"/>
    <w:docVar w:name="CoverBillType" w:val="b"/>
    <w:docVar w:name="DocPath" w:val="L:\Council\bills\AGM\19808CZ21.DOCX"/>
    <w:docVar w:name="dvBillNumber" w:val="307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6752F7"/>
    <w:rsid w:val="00011869"/>
    <w:rsid w:val="00015CD6"/>
    <w:rsid w:val="000E0100"/>
    <w:rsid w:val="000E1785"/>
    <w:rsid w:val="000F1AD5"/>
    <w:rsid w:val="000F40FA"/>
    <w:rsid w:val="001035F1"/>
    <w:rsid w:val="0010776B"/>
    <w:rsid w:val="00133E66"/>
    <w:rsid w:val="001435A3"/>
    <w:rsid w:val="00146ED3"/>
    <w:rsid w:val="00151044"/>
    <w:rsid w:val="001B5978"/>
    <w:rsid w:val="001D08F2"/>
    <w:rsid w:val="001D3A58"/>
    <w:rsid w:val="001D525B"/>
    <w:rsid w:val="001D7F4F"/>
    <w:rsid w:val="00205238"/>
    <w:rsid w:val="002321B6"/>
    <w:rsid w:val="00232912"/>
    <w:rsid w:val="00242AB8"/>
    <w:rsid w:val="00250967"/>
    <w:rsid w:val="002543C8"/>
    <w:rsid w:val="0025541D"/>
    <w:rsid w:val="00272F56"/>
    <w:rsid w:val="00284AAE"/>
    <w:rsid w:val="00292B42"/>
    <w:rsid w:val="002E5912"/>
    <w:rsid w:val="002F753E"/>
    <w:rsid w:val="00301B21"/>
    <w:rsid w:val="00325348"/>
    <w:rsid w:val="0032732C"/>
    <w:rsid w:val="00336AD0"/>
    <w:rsid w:val="0037079A"/>
    <w:rsid w:val="0039568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2994"/>
    <w:rsid w:val="00545593"/>
    <w:rsid w:val="00556EBF"/>
    <w:rsid w:val="00577C6C"/>
    <w:rsid w:val="005A62FE"/>
    <w:rsid w:val="005C2FE2"/>
    <w:rsid w:val="005E2BC9"/>
    <w:rsid w:val="00605102"/>
    <w:rsid w:val="00611B99"/>
    <w:rsid w:val="006215AA"/>
    <w:rsid w:val="0065727B"/>
    <w:rsid w:val="006752F7"/>
    <w:rsid w:val="006913C9"/>
    <w:rsid w:val="0069470D"/>
    <w:rsid w:val="006D58AA"/>
    <w:rsid w:val="00734F00"/>
    <w:rsid w:val="00736959"/>
    <w:rsid w:val="00760E08"/>
    <w:rsid w:val="007A70AE"/>
    <w:rsid w:val="008362E8"/>
    <w:rsid w:val="0085786E"/>
    <w:rsid w:val="008A1768"/>
    <w:rsid w:val="008A489F"/>
    <w:rsid w:val="008F0F33"/>
    <w:rsid w:val="008F4429"/>
    <w:rsid w:val="008F650E"/>
    <w:rsid w:val="0094021A"/>
    <w:rsid w:val="009B44AF"/>
    <w:rsid w:val="009C6A0B"/>
    <w:rsid w:val="009E639E"/>
    <w:rsid w:val="009F0C77"/>
    <w:rsid w:val="009F4DD1"/>
    <w:rsid w:val="00A02543"/>
    <w:rsid w:val="00A41684"/>
    <w:rsid w:val="00A64E80"/>
    <w:rsid w:val="00A72BCD"/>
    <w:rsid w:val="00A741D9"/>
    <w:rsid w:val="00A833AB"/>
    <w:rsid w:val="00A847CD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4D82"/>
    <w:rsid w:val="00DE4BA1"/>
    <w:rsid w:val="00DF3845"/>
    <w:rsid w:val="00E41911"/>
    <w:rsid w:val="00E44B57"/>
    <w:rsid w:val="00E92EEF"/>
    <w:rsid w:val="00EF2368"/>
    <w:rsid w:val="00F24442"/>
    <w:rsid w:val="00F50AE3"/>
    <w:rsid w:val="00F627A4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B146CA-19E4-4D5E-A4B6-82138C258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727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27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92B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072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72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58BC14-6CE1-43C4-B66A-BD4AE5BA8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347</Words>
  <Characters>2005</Characters>
  <Application>Microsoft Office Word</Application>
  <DocSecurity>0</DocSecurity>
  <Lines>55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3072: Subject not yet available - South Carolina Legislature Online</dc:title>
  <dc:creator>Angie Morgan</dc:creator>
  <cp:lastModifiedBy>S Wilson</cp:lastModifiedBy>
  <cp:revision>2</cp:revision>
  <cp:lastPrinted>2020-12-07T19:54:00Z</cp:lastPrinted>
  <dcterms:created xsi:type="dcterms:W3CDTF">2021-04-14T16:39:00Z</dcterms:created>
  <dcterms:modified xsi:type="dcterms:W3CDTF">2021-04-14T16:39:00Z</dcterms:modified>
</cp:coreProperties>
</file>