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7B0E" w:rsidRDefault="008B7B0E" w:rsidP="008B7B0E">
      <w:pPr>
        <w:widowControl w:val="0"/>
        <w:jc w:val="center"/>
      </w:pPr>
      <w:r w:rsidRPr="008B7B0E">
        <w:rPr>
          <w:b/>
        </w:rPr>
        <w:t>South Carolina General Assembly</w:t>
      </w:r>
    </w:p>
    <w:p w:rsidR="008B7B0E" w:rsidRDefault="008B7B0E" w:rsidP="008B7B0E">
      <w:pPr>
        <w:widowControl w:val="0"/>
        <w:jc w:val="center"/>
      </w:pPr>
      <w:r>
        <w:t>124th Session, 2021-2022</w:t>
      </w:r>
    </w:p>
    <w:p w:rsidR="008B7B0E" w:rsidRDefault="008B7B0E" w:rsidP="008B7B0E">
      <w:pPr>
        <w:widowControl w:val="0"/>
        <w:jc w:val="left"/>
      </w:pPr>
    </w:p>
    <w:p w:rsidR="008B7B0E" w:rsidRDefault="008B7B0E" w:rsidP="008B7B0E">
      <w:pPr>
        <w:widowControl w:val="0"/>
        <w:jc w:val="left"/>
        <w:rPr>
          <w:b/>
        </w:rPr>
      </w:pPr>
      <w:r w:rsidRPr="008B7B0E">
        <w:rPr>
          <w:b/>
        </w:rPr>
        <w:t>H. 3151</w:t>
      </w:r>
    </w:p>
    <w:p w:rsidR="008B7B0E" w:rsidRDefault="008B7B0E" w:rsidP="008B7B0E">
      <w:pPr>
        <w:widowControl w:val="0"/>
        <w:jc w:val="left"/>
        <w:rPr>
          <w:b/>
        </w:rPr>
      </w:pPr>
    </w:p>
    <w:p w:rsidR="008B7B0E" w:rsidRDefault="008B7B0E" w:rsidP="008B7B0E">
      <w:pPr>
        <w:widowControl w:val="0"/>
        <w:jc w:val="left"/>
      </w:pPr>
      <w:r w:rsidRPr="008B7B0E">
        <w:rPr>
          <w:b/>
        </w:rPr>
        <w:t>STATUS INFORMATION</w:t>
      </w:r>
    </w:p>
    <w:p w:rsidR="008B7B0E" w:rsidRDefault="008B7B0E" w:rsidP="008B7B0E">
      <w:pPr>
        <w:widowControl w:val="0"/>
        <w:jc w:val="left"/>
      </w:pPr>
    </w:p>
    <w:p w:rsidR="008B7B0E" w:rsidRDefault="008B7B0E" w:rsidP="008B7B0E">
      <w:pPr>
        <w:widowControl w:val="0"/>
        <w:jc w:val="left"/>
      </w:pPr>
      <w:r>
        <w:t>General Bill</w:t>
      </w:r>
    </w:p>
    <w:p w:rsidR="008B7B0E" w:rsidRDefault="008B7B0E" w:rsidP="008B7B0E">
      <w:pPr>
        <w:widowControl w:val="0"/>
        <w:jc w:val="left"/>
      </w:pPr>
      <w:r>
        <w:t>Sponsors: Rep. Rutherford</w:t>
      </w:r>
    </w:p>
    <w:p w:rsidR="008B7B0E" w:rsidRDefault="008B7B0E" w:rsidP="008B7B0E">
      <w:pPr>
        <w:widowControl w:val="0"/>
        <w:jc w:val="left"/>
      </w:pPr>
      <w:r>
        <w:t>Document Path: l:\council\bills\gt\5874cm21.docx</w:t>
      </w:r>
    </w:p>
    <w:p w:rsidR="008B7B0E" w:rsidRDefault="008B7B0E" w:rsidP="008B7B0E">
      <w:pPr>
        <w:widowControl w:val="0"/>
        <w:jc w:val="left"/>
      </w:pPr>
    </w:p>
    <w:p w:rsidR="008E4A12" w:rsidRDefault="008E4A12" w:rsidP="008B7B0E">
      <w:pPr>
        <w:widowControl w:val="0"/>
        <w:jc w:val="left"/>
      </w:pPr>
      <w:r>
        <w:t>Introduced in the House on January 12, 2021</w:t>
      </w:r>
    </w:p>
    <w:p w:rsidR="008E4A12" w:rsidRPr="008E4A12" w:rsidRDefault="008E4A12" w:rsidP="008B7B0E">
      <w:pPr>
        <w:widowControl w:val="0"/>
        <w:jc w:val="left"/>
      </w:pPr>
      <w:r>
        <w:t xml:space="preserve">Currently residing in the House Committee on </w:t>
      </w:r>
      <w:r w:rsidRPr="008E4A12">
        <w:rPr>
          <w:b/>
        </w:rPr>
        <w:t>Judiciary</w:t>
      </w:r>
    </w:p>
    <w:p w:rsidR="008E4A12" w:rsidRDefault="008E4A12" w:rsidP="008B7B0E">
      <w:pPr>
        <w:widowControl w:val="0"/>
        <w:jc w:val="left"/>
      </w:pPr>
    </w:p>
    <w:p w:rsidR="008B7B0E" w:rsidRDefault="00EF6BBE" w:rsidP="008B7B0E">
      <w:pPr>
        <w:widowControl w:val="0"/>
        <w:jc w:val="left"/>
      </w:pPr>
      <w:r>
        <w:t>Summary: Suspended license</w:t>
      </w:r>
    </w:p>
    <w:p w:rsidR="008B7B0E" w:rsidRDefault="008B7B0E" w:rsidP="008B7B0E">
      <w:pPr>
        <w:widowControl w:val="0"/>
        <w:jc w:val="left"/>
      </w:pPr>
    </w:p>
    <w:p w:rsidR="008B7B0E" w:rsidRDefault="008B7B0E" w:rsidP="008B7B0E">
      <w:pPr>
        <w:widowControl w:val="0"/>
        <w:jc w:val="left"/>
      </w:pPr>
    </w:p>
    <w:p w:rsidR="008B7B0E" w:rsidRDefault="008B7B0E" w:rsidP="008B7B0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B7B0E">
        <w:rPr>
          <w:b/>
        </w:rPr>
        <w:t>HISTORY OF LEGISLATIVE ACTIONS</w:t>
      </w:r>
    </w:p>
    <w:p w:rsidR="008B7B0E" w:rsidRDefault="008B7B0E" w:rsidP="008B7B0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B7B0E" w:rsidRPr="008B7B0E" w:rsidRDefault="008B7B0E" w:rsidP="008B7B0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B7B0E">
        <w:rPr>
          <w:u w:val="single"/>
        </w:rPr>
        <w:tab/>
        <w:t>Date</w:t>
      </w:r>
      <w:r w:rsidRPr="008B7B0E">
        <w:rPr>
          <w:u w:val="single"/>
        </w:rPr>
        <w:tab/>
        <w:t>Body</w:t>
      </w:r>
      <w:r w:rsidRPr="008B7B0E">
        <w:rPr>
          <w:u w:val="single"/>
        </w:rPr>
        <w:tab/>
        <w:t>Action Description with journal page number</w:t>
      </w:r>
      <w:r w:rsidRPr="008B7B0E">
        <w:rPr>
          <w:u w:val="single"/>
        </w:rPr>
        <w:tab/>
      </w:r>
    </w:p>
    <w:p w:rsidR="00D25FC2" w:rsidRDefault="00D25FC2" w:rsidP="00D25F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>Prefiled</w:t>
      </w:r>
    </w:p>
    <w:p w:rsidR="00D25FC2" w:rsidRDefault="00D25FC2" w:rsidP="00D25F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 xml:space="preserve">Referred to Committee on </w:t>
      </w:r>
      <w:r w:rsidRPr="00413B52">
        <w:rPr>
          <w:b/>
        </w:rPr>
        <w:t>Judiciary</w:t>
      </w:r>
    </w:p>
    <w:p w:rsidR="00D25FC2" w:rsidRDefault="00D25FC2" w:rsidP="00D25F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>Introduced and read first time (</w:t>
      </w:r>
      <w:hyperlink r:id="rId7" w:history="1">
        <w:r w:rsidRPr="00413B52">
          <w:rPr>
            <w:rStyle w:val="Hyperlink"/>
          </w:rPr>
          <w:t>House Journal</w:t>
        </w:r>
        <w:r w:rsidRPr="00413B52">
          <w:rPr>
            <w:rStyle w:val="Hyperlink"/>
          </w:rPr>
          <w:noBreakHyphen/>
          <w:t>page 90</w:t>
        </w:r>
      </w:hyperlink>
      <w:r>
        <w:t>)</w:t>
      </w:r>
    </w:p>
    <w:p w:rsidR="00D25FC2" w:rsidRDefault="00D25FC2" w:rsidP="00D25F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 xml:space="preserve">Referred to Committee on </w:t>
      </w:r>
      <w:r w:rsidRPr="00413B52">
        <w:rPr>
          <w:b/>
        </w:rPr>
        <w:t>Judiciary</w:t>
      </w:r>
      <w:r>
        <w:t xml:space="preserve"> (</w:t>
      </w:r>
      <w:hyperlink r:id="rId8" w:history="1">
        <w:r w:rsidRPr="00413B52">
          <w:rPr>
            <w:rStyle w:val="Hyperlink"/>
          </w:rPr>
          <w:t>House Journal</w:t>
        </w:r>
        <w:r w:rsidRPr="00413B52">
          <w:rPr>
            <w:rStyle w:val="Hyperlink"/>
          </w:rPr>
          <w:noBreakHyphen/>
          <w:t>page 90</w:t>
        </w:r>
      </w:hyperlink>
      <w:r>
        <w:t>)</w:t>
      </w:r>
    </w:p>
    <w:p w:rsidR="00D25FC2" w:rsidRDefault="00D25FC2" w:rsidP="00D25F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B7B0E" w:rsidRDefault="008B7B0E" w:rsidP="008B7B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8B7B0E">
          <w:rPr>
            <w:rStyle w:val="Hyperlink"/>
          </w:rPr>
          <w:t>legislative information</w:t>
        </w:r>
      </w:hyperlink>
      <w:r>
        <w:t xml:space="preserve"> at the website</w:t>
      </w:r>
    </w:p>
    <w:p w:rsidR="008B7B0E" w:rsidRDefault="008B7B0E" w:rsidP="008B7B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B7B0E" w:rsidRPr="008B7B0E" w:rsidRDefault="008B7B0E" w:rsidP="008B7B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B7B0E" w:rsidRDefault="008B7B0E" w:rsidP="008B7B0E">
      <w:pPr>
        <w:widowControl w:val="0"/>
        <w:jc w:val="left"/>
      </w:pPr>
      <w:r w:rsidRPr="008B7B0E">
        <w:rPr>
          <w:b/>
        </w:rPr>
        <w:t>VERSIONS OF THIS BILL</w:t>
      </w:r>
    </w:p>
    <w:p w:rsidR="008B7B0E" w:rsidRDefault="008B7B0E" w:rsidP="008B7B0E">
      <w:pPr>
        <w:widowControl w:val="0"/>
        <w:jc w:val="left"/>
      </w:pPr>
    </w:p>
    <w:p w:rsidR="008B7B0E" w:rsidRDefault="00B10233" w:rsidP="008B7B0E">
      <w:pPr>
        <w:widowControl w:val="0"/>
        <w:jc w:val="left"/>
      </w:pPr>
      <w:hyperlink r:id="rId10" w:history="1">
        <w:r w:rsidR="008B7B0E">
          <w:rPr>
            <w:rStyle w:val="Hyperlink"/>
          </w:rPr>
          <w:t>12/9/2020</w:t>
        </w:r>
      </w:hyperlink>
    </w:p>
    <w:p w:rsidR="008B7B0E" w:rsidRDefault="008B7B0E" w:rsidP="008B7B0E"/>
    <w:p w:rsidR="008B7B0E" w:rsidRDefault="008B7B0E" w:rsidP="008B7B0E">
      <w:pPr>
        <w:sectPr w:rsidR="008B7B0E" w:rsidSect="008B7B0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522E0" w:rsidRDefault="005522E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522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D2D00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B31B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56</w:t>
      </w:r>
      <w:r>
        <w:noBreakHyphen/>
        <w:t>1</w:t>
      </w:r>
      <w:r>
        <w:noBreakHyphen/>
        <w:t>555 SO AS TO PROVIDE THAT A PERSON MAY NOT BE PLACED UNDER CUSTODIAL ARREST WHEN STOPPED FOR OPERATING A MOTOR VEHICLE WITH A SUSPENDED DRIVER</w:t>
      </w:r>
      <w:r w:rsidRPr="004B31BE">
        <w:t>’</w:t>
      </w:r>
      <w:r>
        <w:t>S LICENSE UNDER CERTAIN CIRCUMSTANCES, AND TO PROVIDE FOR THE REINSTATEMENT OF THE PERSON</w:t>
      </w:r>
      <w:r w:rsidRPr="004B31BE">
        <w:t>’</w:t>
      </w:r>
      <w:r>
        <w:t>S DRIVER</w:t>
      </w:r>
      <w:r w:rsidRPr="004B31BE">
        <w:t>’</w:t>
      </w:r>
      <w:r>
        <w:t>S LICENSE AND THE DISMISSAL OF THE DRIVING WHILE UNDER SUSPENSION CHARGE.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D2D00" w:rsidRDefault="003D2D0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D2D00" w:rsidRDefault="003D2D0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31BE" w:rsidRDefault="004B31BE" w:rsidP="004B31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1, Chapter 1, Title 56 of the 1976 Code is amended by adding:</w:t>
      </w:r>
    </w:p>
    <w:p w:rsidR="004B31BE" w:rsidRDefault="004B31BE" w:rsidP="004B31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2D00" w:rsidRDefault="004B31BE" w:rsidP="004B31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>
        <w:noBreakHyphen/>
        <w:t>1</w:t>
      </w:r>
      <w:r>
        <w:noBreakHyphen/>
        <w:t>555.</w:t>
      </w:r>
      <w:r>
        <w:tab/>
        <w:t>Notwithstanding another provision of law, a person may not be placed under custodial arrest when stopped for operating a motor vehicle with a suspended driver</w:t>
      </w:r>
      <w:r w:rsidRPr="004B31BE">
        <w:t>’</w:t>
      </w:r>
      <w:r>
        <w:t>s license when the suspension is based upon an outstanding unpaid traffic ticket or a clerical error contained on the person</w:t>
      </w:r>
      <w:r w:rsidRPr="004B31BE">
        <w:t>’</w:t>
      </w:r>
      <w:r>
        <w:t>s driving record.  Upon payment of the traffic ticket or the correction of the clerical error that led to the suspension, the person</w:t>
      </w:r>
      <w:r w:rsidRPr="004B31BE">
        <w:t>’</w:t>
      </w:r>
      <w:r>
        <w:t>s driver</w:t>
      </w:r>
      <w:r w:rsidRPr="004B31BE">
        <w:t>’</w:t>
      </w:r>
      <w:r>
        <w:t>s license must be reinstated and the driving while under suspension charge must be dismissed.”</w:t>
      </w:r>
    </w:p>
    <w:p w:rsidR="003D2D00" w:rsidRDefault="003D2D0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2D00" w:rsidRDefault="003D2D0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B31BE">
        <w:t>2</w:t>
      </w:r>
      <w:r>
        <w:t>.</w:t>
      </w:r>
      <w:r>
        <w:tab/>
        <w:t>This act takes effect upon approval by the Governor.</w:t>
      </w:r>
    </w:p>
    <w:p w:rsidR="00D2759B" w:rsidRDefault="004B31B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B7B0E" w:rsidRDefault="008B7B0E" w:rsidP="008B7B0E">
      <w:pPr>
        <w:suppressAutoHyphens/>
      </w:pPr>
    </w:p>
    <w:sectPr w:rsidR="008B7B0E" w:rsidSect="008B7B0E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2D00" w:rsidRDefault="003D2D00" w:rsidP="009F0C77">
      <w:r>
        <w:separator/>
      </w:r>
    </w:p>
  </w:endnote>
  <w:endnote w:type="continuationSeparator" w:id="0">
    <w:p w:rsidR="003D2D00" w:rsidRDefault="003D2D0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7212738-200C-4740-8A6B-6E718630505D}"/>
    <w:embedBold r:id="rId2" w:fontKey="{CFC321B3-816A-41A6-833F-05AA2D1B3A3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C73F034-26DE-4C8E-BB8D-8CE42F47B3B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05DFEF1-1A0C-4969-9915-7DEEC3E62A5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7B0E" w:rsidRPr="005522E0" w:rsidRDefault="008B7B0E" w:rsidP="005522E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[3151]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F6BB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2D00" w:rsidRDefault="003D2D00" w:rsidP="009F0C77">
      <w:r>
        <w:separator/>
      </w:r>
    </w:p>
  </w:footnote>
  <w:footnote w:type="continuationSeparator" w:id="0">
    <w:p w:rsidR="003D2D00" w:rsidRDefault="003D2D0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874CM21"/>
    <w:docVar w:name="CoverBillType" w:val="b"/>
    <w:docVar w:name="DocPath" w:val="L:\Council\bills\GT\5874CM21.DOCX"/>
    <w:docVar w:name="dvBillNumber" w:val="3151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3D2D00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D2D00"/>
    <w:rsid w:val="003E5288"/>
    <w:rsid w:val="003F6D79"/>
    <w:rsid w:val="0041760A"/>
    <w:rsid w:val="00417C01"/>
    <w:rsid w:val="004403BD"/>
    <w:rsid w:val="00461441"/>
    <w:rsid w:val="004809EE"/>
    <w:rsid w:val="004B31BE"/>
    <w:rsid w:val="004E7D54"/>
    <w:rsid w:val="005273C6"/>
    <w:rsid w:val="00530A69"/>
    <w:rsid w:val="00545593"/>
    <w:rsid w:val="005522E0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3DD8"/>
    <w:rsid w:val="007A70AE"/>
    <w:rsid w:val="008362E8"/>
    <w:rsid w:val="0085786E"/>
    <w:rsid w:val="008A1768"/>
    <w:rsid w:val="008A489F"/>
    <w:rsid w:val="008B7B0E"/>
    <w:rsid w:val="008E4A12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25FC2"/>
    <w:rsid w:val="00D2759B"/>
    <w:rsid w:val="00D73A67"/>
    <w:rsid w:val="00D970A9"/>
    <w:rsid w:val="00DF3845"/>
    <w:rsid w:val="00E415A6"/>
    <w:rsid w:val="00E41911"/>
    <w:rsid w:val="00E44B57"/>
    <w:rsid w:val="00E92EEF"/>
    <w:rsid w:val="00EF2368"/>
    <w:rsid w:val="00EF6BBE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C639171-1967-4AD5-998E-70972B2BE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B7B0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151_202012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151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10B4A6-2B66-4CE1-8069-F21B0CF647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320</Words>
  <Characters>1825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3151: Subject not yet available - South Carolina Legislature Online</dc:title>
  <dc:creator>Gwen Thurmond</dc:creator>
  <cp:lastModifiedBy>S Wilson</cp:lastModifiedBy>
  <cp:revision>2</cp:revision>
  <cp:lastPrinted>2020-11-30T14:36:00Z</cp:lastPrinted>
  <dcterms:created xsi:type="dcterms:W3CDTF">2021-01-23T19:40:00Z</dcterms:created>
  <dcterms:modified xsi:type="dcterms:W3CDTF">2021-01-23T19:40:00Z</dcterms:modified>
</cp:coreProperties>
</file>