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810" w:rsidRDefault="00D52810" w:rsidP="00D52810">
      <w:pPr>
        <w:widowControl w:val="0"/>
        <w:jc w:val="center"/>
      </w:pPr>
      <w:r w:rsidRPr="00D52810">
        <w:rPr>
          <w:b/>
        </w:rPr>
        <w:t>South Carolina General Assembly</w:t>
      </w:r>
    </w:p>
    <w:p w:rsidR="00D52810" w:rsidRDefault="00D52810" w:rsidP="00D52810">
      <w:pPr>
        <w:widowControl w:val="0"/>
        <w:jc w:val="center"/>
      </w:pPr>
      <w:r>
        <w:t>124th Session, 2021-2022</w:t>
      </w:r>
    </w:p>
    <w:p w:rsidR="00D52810" w:rsidRDefault="00D52810" w:rsidP="00D52810">
      <w:pPr>
        <w:widowControl w:val="0"/>
        <w:jc w:val="left"/>
      </w:pPr>
    </w:p>
    <w:p w:rsidR="00D52810" w:rsidRDefault="00D52810" w:rsidP="00D52810">
      <w:pPr>
        <w:widowControl w:val="0"/>
        <w:jc w:val="left"/>
        <w:rPr>
          <w:b/>
        </w:rPr>
      </w:pPr>
      <w:r w:rsidRPr="00D52810">
        <w:rPr>
          <w:b/>
        </w:rPr>
        <w:t>H. 3197</w:t>
      </w:r>
    </w:p>
    <w:p w:rsidR="00D52810" w:rsidRDefault="00D52810" w:rsidP="00D52810">
      <w:pPr>
        <w:widowControl w:val="0"/>
        <w:jc w:val="left"/>
        <w:rPr>
          <w:b/>
        </w:rPr>
      </w:pPr>
    </w:p>
    <w:p w:rsidR="00D52810" w:rsidRDefault="00D52810" w:rsidP="00D52810">
      <w:pPr>
        <w:widowControl w:val="0"/>
        <w:jc w:val="left"/>
      </w:pPr>
      <w:r w:rsidRPr="00D52810">
        <w:rPr>
          <w:b/>
        </w:rPr>
        <w:t>STATUS INFORMATION</w:t>
      </w:r>
    </w:p>
    <w:p w:rsidR="00D52810" w:rsidRDefault="00D52810" w:rsidP="00D52810">
      <w:pPr>
        <w:widowControl w:val="0"/>
        <w:jc w:val="left"/>
      </w:pPr>
    </w:p>
    <w:p w:rsidR="00D52810" w:rsidRDefault="00D52810" w:rsidP="00D52810">
      <w:pPr>
        <w:widowControl w:val="0"/>
        <w:jc w:val="left"/>
      </w:pPr>
      <w:r>
        <w:t>General Bill</w:t>
      </w:r>
    </w:p>
    <w:p w:rsidR="00D52810" w:rsidRDefault="00CB1729" w:rsidP="00D52810">
      <w:pPr>
        <w:widowControl w:val="0"/>
        <w:jc w:val="left"/>
      </w:pPr>
      <w:r>
        <w:t>Sponsors: Reps. B. Newton, McGarry and Caskey</w:t>
      </w:r>
    </w:p>
    <w:p w:rsidR="00D52810" w:rsidRDefault="00D52810" w:rsidP="00D52810">
      <w:pPr>
        <w:widowControl w:val="0"/>
        <w:jc w:val="left"/>
      </w:pPr>
      <w:r>
        <w:t>Document Path: l:\council\bills\cc\15823zw21.docx</w:t>
      </w:r>
    </w:p>
    <w:p w:rsidR="00D52810" w:rsidRDefault="00D52810" w:rsidP="00D52810">
      <w:pPr>
        <w:widowControl w:val="0"/>
        <w:jc w:val="left"/>
      </w:pPr>
    </w:p>
    <w:p w:rsidR="00DF2BB4" w:rsidRDefault="00DF2BB4" w:rsidP="00D52810">
      <w:pPr>
        <w:widowControl w:val="0"/>
        <w:jc w:val="left"/>
      </w:pPr>
      <w:r>
        <w:t>Introduced in the House on January 12, 2021</w:t>
      </w:r>
    </w:p>
    <w:p w:rsidR="00DF2BB4" w:rsidRPr="00DF2BB4" w:rsidRDefault="00DF2BB4" w:rsidP="00D52810">
      <w:pPr>
        <w:widowControl w:val="0"/>
        <w:jc w:val="left"/>
      </w:pPr>
      <w:r>
        <w:t xml:space="preserve">Currently residing in the House Committee on </w:t>
      </w:r>
      <w:r w:rsidRPr="00DF2BB4">
        <w:rPr>
          <w:b/>
        </w:rPr>
        <w:t>Judiciary</w:t>
      </w:r>
    </w:p>
    <w:p w:rsidR="00DF2BB4" w:rsidRDefault="00DF2BB4" w:rsidP="00D52810">
      <w:pPr>
        <w:widowControl w:val="0"/>
        <w:jc w:val="left"/>
      </w:pPr>
    </w:p>
    <w:p w:rsidR="00D52810" w:rsidRDefault="001711C7" w:rsidP="00D52810">
      <w:pPr>
        <w:widowControl w:val="0"/>
        <w:jc w:val="left"/>
      </w:pPr>
      <w:r>
        <w:t>Summary: Campaign contribution limits</w:t>
      </w:r>
    </w:p>
    <w:p w:rsidR="00D52810" w:rsidRDefault="00D52810" w:rsidP="00D52810">
      <w:pPr>
        <w:widowControl w:val="0"/>
        <w:jc w:val="left"/>
      </w:pPr>
    </w:p>
    <w:p w:rsidR="00D52810" w:rsidRDefault="00D52810" w:rsidP="00D52810">
      <w:pPr>
        <w:widowControl w:val="0"/>
        <w:jc w:val="left"/>
      </w:pPr>
    </w:p>
    <w:p w:rsidR="00D52810" w:rsidRDefault="00D52810" w:rsidP="00D52810">
      <w:pPr>
        <w:widowControl w:val="0"/>
        <w:tabs>
          <w:tab w:val="center" w:pos="590"/>
          <w:tab w:val="center" w:pos="1440"/>
          <w:tab w:val="left" w:pos="1872"/>
          <w:tab w:val="left" w:pos="9187"/>
        </w:tabs>
        <w:jc w:val="left"/>
      </w:pPr>
      <w:r w:rsidRPr="00D52810">
        <w:rPr>
          <w:b/>
        </w:rPr>
        <w:t>HISTORY OF LEGISLATIVE ACTIONS</w:t>
      </w:r>
    </w:p>
    <w:p w:rsidR="00D52810" w:rsidRDefault="00D52810" w:rsidP="00D52810">
      <w:pPr>
        <w:widowControl w:val="0"/>
        <w:tabs>
          <w:tab w:val="center" w:pos="590"/>
          <w:tab w:val="center" w:pos="1440"/>
          <w:tab w:val="left" w:pos="1872"/>
          <w:tab w:val="left" w:pos="9187"/>
        </w:tabs>
        <w:jc w:val="left"/>
      </w:pPr>
    </w:p>
    <w:p w:rsidR="00D52810" w:rsidRPr="00D52810" w:rsidRDefault="00D52810" w:rsidP="00D52810">
      <w:pPr>
        <w:widowControl w:val="0"/>
        <w:tabs>
          <w:tab w:val="center" w:pos="590"/>
          <w:tab w:val="center" w:pos="1440"/>
          <w:tab w:val="left" w:pos="1872"/>
          <w:tab w:val="left" w:pos="9187"/>
        </w:tabs>
        <w:jc w:val="left"/>
      </w:pPr>
      <w:r w:rsidRPr="00D52810">
        <w:rPr>
          <w:u w:val="single"/>
        </w:rPr>
        <w:tab/>
        <w:t>Date</w:t>
      </w:r>
      <w:r w:rsidRPr="00D52810">
        <w:rPr>
          <w:u w:val="single"/>
        </w:rPr>
        <w:tab/>
        <w:t>Body</w:t>
      </w:r>
      <w:r w:rsidRPr="00D52810">
        <w:rPr>
          <w:u w:val="single"/>
        </w:rPr>
        <w:tab/>
        <w:t>Action Description with journal page number</w:t>
      </w:r>
      <w:r w:rsidRPr="00D52810">
        <w:rPr>
          <w:u w:val="single"/>
        </w:rPr>
        <w:tab/>
      </w:r>
    </w:p>
    <w:p w:rsidR="00AB2641" w:rsidRDefault="00AB2641" w:rsidP="00AB2641">
      <w:pPr>
        <w:widowControl w:val="0"/>
        <w:tabs>
          <w:tab w:val="right" w:pos="1008"/>
          <w:tab w:val="left" w:pos="1152"/>
          <w:tab w:val="left" w:pos="1872"/>
          <w:tab w:val="left" w:pos="9187"/>
        </w:tabs>
        <w:ind w:left="2088" w:hanging="2088"/>
      </w:pPr>
      <w:r>
        <w:tab/>
        <w:t>12/9/2020</w:t>
      </w:r>
      <w:r>
        <w:tab/>
        <w:t>House</w:t>
      </w:r>
      <w:r>
        <w:tab/>
        <w:t>Prefiled</w:t>
      </w:r>
    </w:p>
    <w:p w:rsidR="00AB2641" w:rsidRDefault="00AB2641" w:rsidP="00AB264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9295A">
        <w:rPr>
          <w:b/>
        </w:rPr>
        <w:t>Judiciary</w:t>
      </w:r>
    </w:p>
    <w:p w:rsidR="00AB2641" w:rsidRDefault="00AB2641" w:rsidP="00AB264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9295A">
          <w:rPr>
            <w:rStyle w:val="Hyperlink"/>
          </w:rPr>
          <w:t>House Journal</w:t>
        </w:r>
        <w:r w:rsidRPr="0089295A">
          <w:rPr>
            <w:rStyle w:val="Hyperlink"/>
          </w:rPr>
          <w:noBreakHyphen/>
          <w:t>page 110</w:t>
        </w:r>
      </w:hyperlink>
      <w:r>
        <w:t>)</w:t>
      </w:r>
    </w:p>
    <w:p w:rsidR="00AB2641" w:rsidRDefault="00AB2641" w:rsidP="00AB264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9295A">
        <w:rPr>
          <w:b/>
        </w:rPr>
        <w:t>Judiciary</w:t>
      </w:r>
      <w:r>
        <w:t xml:space="preserve"> (</w:t>
      </w:r>
      <w:hyperlink r:id="rId8" w:history="1">
        <w:r w:rsidRPr="0089295A">
          <w:rPr>
            <w:rStyle w:val="Hyperlink"/>
          </w:rPr>
          <w:t>House Journal</w:t>
        </w:r>
        <w:r w:rsidRPr="0089295A">
          <w:rPr>
            <w:rStyle w:val="Hyperlink"/>
          </w:rPr>
          <w:noBreakHyphen/>
          <w:t>page 110</w:t>
        </w:r>
      </w:hyperlink>
      <w:r>
        <w:t>)</w:t>
      </w:r>
    </w:p>
    <w:p w:rsidR="00AB2641" w:rsidRDefault="00AB2641" w:rsidP="00AB2641">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AB2641" w:rsidRDefault="00AB2641" w:rsidP="00AB2641">
      <w:pPr>
        <w:widowControl w:val="0"/>
        <w:tabs>
          <w:tab w:val="right" w:pos="1008"/>
          <w:tab w:val="left" w:pos="1152"/>
          <w:tab w:val="left" w:pos="1872"/>
          <w:tab w:val="left" w:pos="9187"/>
        </w:tabs>
        <w:ind w:left="2088" w:hanging="2088"/>
      </w:pPr>
    </w:p>
    <w:p w:rsidR="00D52810" w:rsidRDefault="00D52810" w:rsidP="00D528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2810">
          <w:rPr>
            <w:rStyle w:val="Hyperlink"/>
          </w:rPr>
          <w:t>legislative information</w:t>
        </w:r>
      </w:hyperlink>
      <w:r>
        <w:t xml:space="preserve"> at the website</w:t>
      </w:r>
    </w:p>
    <w:p w:rsidR="00D52810" w:rsidRDefault="00D52810" w:rsidP="00D52810">
      <w:pPr>
        <w:widowControl w:val="0"/>
        <w:tabs>
          <w:tab w:val="right" w:pos="1008"/>
          <w:tab w:val="left" w:pos="1152"/>
          <w:tab w:val="left" w:pos="1872"/>
          <w:tab w:val="left" w:pos="9187"/>
        </w:tabs>
        <w:ind w:left="2088" w:hanging="2088"/>
        <w:jc w:val="left"/>
      </w:pPr>
    </w:p>
    <w:p w:rsidR="00D52810" w:rsidRPr="00D52810" w:rsidRDefault="00D52810" w:rsidP="00D52810">
      <w:pPr>
        <w:widowControl w:val="0"/>
        <w:tabs>
          <w:tab w:val="right" w:pos="1008"/>
          <w:tab w:val="left" w:pos="1152"/>
          <w:tab w:val="left" w:pos="1872"/>
          <w:tab w:val="left" w:pos="9187"/>
        </w:tabs>
        <w:ind w:left="2088" w:hanging="2088"/>
        <w:jc w:val="left"/>
      </w:pPr>
    </w:p>
    <w:p w:rsidR="00D52810" w:rsidRDefault="00D52810" w:rsidP="00D52810">
      <w:pPr>
        <w:widowControl w:val="0"/>
        <w:jc w:val="left"/>
      </w:pPr>
      <w:r w:rsidRPr="00D52810">
        <w:rPr>
          <w:b/>
        </w:rPr>
        <w:t>VERSIONS OF THIS BILL</w:t>
      </w:r>
    </w:p>
    <w:p w:rsidR="00D52810" w:rsidRDefault="00D52810" w:rsidP="00D52810">
      <w:pPr>
        <w:widowControl w:val="0"/>
        <w:jc w:val="left"/>
      </w:pPr>
    </w:p>
    <w:p w:rsidR="00D52810" w:rsidRDefault="00BB63E1" w:rsidP="00D52810">
      <w:pPr>
        <w:widowControl w:val="0"/>
        <w:jc w:val="left"/>
      </w:pPr>
      <w:hyperlink r:id="rId10" w:history="1">
        <w:r w:rsidR="00D52810">
          <w:rPr>
            <w:rStyle w:val="Hyperlink"/>
          </w:rPr>
          <w:t>12/9/2020</w:t>
        </w:r>
      </w:hyperlink>
    </w:p>
    <w:p w:rsidR="00D52810" w:rsidRDefault="00D52810" w:rsidP="00D52810"/>
    <w:p w:rsidR="00D52810" w:rsidRDefault="00D52810" w:rsidP="00D52810">
      <w:pPr>
        <w:sectPr w:rsidR="00D52810" w:rsidSect="00D52810">
          <w:pgSz w:w="12240" w:h="15840" w:code="1"/>
          <w:pgMar w:top="1080" w:right="1440" w:bottom="1080" w:left="1440" w:header="720" w:footer="720" w:gutter="0"/>
          <w:cols w:space="720"/>
          <w:noEndnote/>
          <w:docGrid w:linePitch="360"/>
        </w:sectPr>
      </w:pPr>
    </w:p>
    <w:p w:rsidR="00EA49CD" w:rsidRDefault="00EA49CD"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06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B60">
        <w:rPr>
          <w:color w:val="000000" w:themeColor="text1"/>
          <w:u w:color="000000" w:themeColor="text1"/>
        </w:rPr>
        <w:t>TO AMEND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1314, AS AMENDED, CODE OF LAWS OF SOUTH CAROLINA, 1976, RELATING TO CAMPAIGN CONTRIBUTION LIMITS AND RESTRICTIONS, SO AS TO INCREASE SOUTH CAROLINA</w:t>
      </w:r>
      <w:r w:rsidR="00CB141B" w:rsidRPr="00CB141B">
        <w:rPr>
          <w:color w:val="000000" w:themeColor="text1"/>
          <w:u w:color="000000" w:themeColor="text1"/>
        </w:rPr>
        <w:t>’</w:t>
      </w:r>
      <w:r w:rsidRPr="007C4B60">
        <w:rPr>
          <w:color w:val="000000" w:themeColor="text1"/>
          <w:u w:color="000000" w:themeColor="text1"/>
        </w:rPr>
        <w:t>S INDIVIDUAL CAMPAIGN CONTRIBUTION LIMITS FOR STATEWIDE CANDIDATES, STATEWIDE CANDIDATES ELECTED JOINTLY, AND CANDIDATES FOR OTHER THAN STATEWIDE OFFICE; AND TO AMEND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1316, RELATING TO RESTRICTIONS ON CAMPAIGN CONTRIBUTIONS RECEIVED FROM POLITICAL PARTIES, SO AS TO INCREASE CONTRIBUTION LIMIT</w:t>
      </w:r>
      <w:r w:rsidR="00126723">
        <w:rPr>
          <w:color w:val="000000" w:themeColor="text1"/>
          <w:u w:color="000000" w:themeColor="text1"/>
        </w:rPr>
        <w:t>S</w:t>
      </w:r>
      <w:r w:rsidRPr="007C4B60">
        <w:rPr>
          <w:color w:val="000000" w:themeColor="text1"/>
          <w:u w:color="000000" w:themeColor="text1"/>
        </w:rPr>
        <w:t xml:space="preserve"> THAT A CANDIDATE FOR OTHER THAN STATEWIDE OFFICE MAY RECEIVE FROM A POLITICAL PARTY THROUGH ITS PARTY COMMITTEES OR LEGISLATIVE CAUCUS COMMITTEES, AND TO PROVIDE THAT DURING AN ELECTION CYCLE, THERE IS NO SPENDING LIMITATION ON POLITICAL PARTY EXPENDITURES THROUGH ITS PARTY COMMITTEES OR LEGISLATIVE CAUCUS COMMITTEES THAT </w:t>
      </w:r>
      <w:r w:rsidR="0082588E">
        <w:rPr>
          <w:color w:val="000000" w:themeColor="text1"/>
          <w:u w:color="000000" w:themeColor="text1"/>
        </w:rPr>
        <w:t xml:space="preserve">BENEFIT PARTY CANDIDATES; PROVIDED, </w:t>
      </w:r>
      <w:r w:rsidR="0082588E" w:rsidRPr="0082588E">
        <w:rPr>
          <w:color w:val="000000" w:themeColor="text1"/>
          <w:u w:color="000000" w:themeColor="text1"/>
        </w:rPr>
        <w:t>THESE PARTY EXPENDITURES ARE NOT CAMPAIGN CONTRIBUTIONS GIVEN TO CANDIDATES</w:t>
      </w:r>
      <w:r w:rsidRPr="007C4B6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24" w:rsidRPr="007C4B60" w:rsidRDefault="00D10696"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F24" w:rsidRPr="007C4B60">
        <w:rPr>
          <w:color w:val="000000" w:themeColor="text1"/>
          <w:u w:color="000000" w:themeColor="text1"/>
        </w:rPr>
        <w:t>Section 8</w:t>
      </w:r>
      <w:r w:rsidR="00CB141B">
        <w:rPr>
          <w:color w:val="000000" w:themeColor="text1"/>
          <w:u w:color="000000" w:themeColor="text1"/>
        </w:rPr>
        <w:noBreakHyphen/>
      </w:r>
      <w:r w:rsidR="00B27F24" w:rsidRPr="007C4B60">
        <w:rPr>
          <w:color w:val="000000" w:themeColor="text1"/>
          <w:u w:color="000000" w:themeColor="text1"/>
        </w:rPr>
        <w:t>13</w:t>
      </w:r>
      <w:r w:rsidR="00CB141B">
        <w:rPr>
          <w:color w:val="000000" w:themeColor="text1"/>
          <w:u w:color="000000" w:themeColor="text1"/>
        </w:rPr>
        <w:noBreakHyphen/>
      </w:r>
      <w:r w:rsidR="00B27F24" w:rsidRPr="007C4B60">
        <w:rPr>
          <w:color w:val="000000" w:themeColor="text1"/>
          <w:u w:color="000000" w:themeColor="text1"/>
        </w:rPr>
        <w:t>1314 of the 1976 Code, as last amended by Act 142 of 2018, is further amended to read:</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t>“Section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1314.</w:t>
      </w:r>
      <w:r w:rsidRPr="007C4B60">
        <w:rPr>
          <w:color w:val="000000" w:themeColor="text1"/>
          <w:u w:color="000000" w:themeColor="text1"/>
        </w:rPr>
        <w:tab/>
        <w:t>(A)</w:t>
      </w:r>
      <w:r w:rsidRPr="007C4B60">
        <w:rPr>
          <w:color w:val="000000" w:themeColor="text1"/>
          <w:u w:color="000000" w:themeColor="text1"/>
        </w:rPr>
        <w:tab/>
        <w:t>Within an election cycle, a candidate or anyone acting on his behalf shall not solicit or accept, and a person shall not give or offer to give to a candidate or person acting on the candidate</w:t>
      </w:r>
      <w:r w:rsidR="00CB141B" w:rsidRPr="00CB141B">
        <w:rPr>
          <w:color w:val="000000" w:themeColor="text1"/>
          <w:u w:color="000000" w:themeColor="text1"/>
        </w:rPr>
        <w:t>’</w:t>
      </w:r>
      <w:r w:rsidRPr="007C4B60">
        <w:rPr>
          <w:color w:val="000000" w:themeColor="text1"/>
          <w:u w:color="000000" w:themeColor="text1"/>
        </w:rPr>
        <w:t>s behalf:</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lastRenderedPageBreak/>
        <w:tab/>
      </w:r>
      <w:r w:rsidRPr="007C4B60">
        <w:rPr>
          <w:color w:val="000000" w:themeColor="text1"/>
          <w:u w:color="000000" w:themeColor="text1"/>
        </w:rPr>
        <w:tab/>
        <w:t>(1)</w:t>
      </w:r>
      <w:r w:rsidRPr="007C4B60">
        <w:rPr>
          <w:color w:val="000000" w:themeColor="text1"/>
          <w:u w:color="000000" w:themeColor="text1"/>
        </w:rPr>
        <w:tab/>
        <w:t>a contribution which exceeds:</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r>
      <w:r w:rsidRPr="007C4B60">
        <w:rPr>
          <w:color w:val="000000" w:themeColor="text1"/>
          <w:u w:color="000000" w:themeColor="text1"/>
        </w:rPr>
        <w:tab/>
        <w:t>(a)</w:t>
      </w:r>
      <w:r w:rsidRPr="007C4B60">
        <w:rPr>
          <w:color w:val="000000" w:themeColor="text1"/>
          <w:u w:color="000000" w:themeColor="text1"/>
        </w:rPr>
        <w:tab/>
      </w:r>
      <w:r w:rsidRPr="007C4B60">
        <w:rPr>
          <w:strike/>
          <w:color w:val="000000" w:themeColor="text1"/>
          <w:u w:color="000000" w:themeColor="text1"/>
        </w:rPr>
        <w:t>three thousand five hundred</w:t>
      </w:r>
      <w:r w:rsidRPr="007C4B60">
        <w:rPr>
          <w:color w:val="000000" w:themeColor="text1"/>
          <w:u w:color="000000" w:themeColor="text1"/>
        </w:rPr>
        <w:t xml:space="preserve"> </w:t>
      </w:r>
      <w:r w:rsidRPr="007C4B60">
        <w:rPr>
          <w:color w:val="000000" w:themeColor="text1"/>
          <w:u w:val="single" w:color="000000" w:themeColor="text1"/>
        </w:rPr>
        <w:t>seven thousand</w:t>
      </w:r>
      <w:r w:rsidRPr="007C4B60">
        <w:rPr>
          <w:color w:val="000000" w:themeColor="text1"/>
          <w:u w:color="000000" w:themeColor="text1"/>
        </w:rPr>
        <w:t xml:space="preserve"> dollars in the case of a candidate for statewide office; or</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r>
      <w:r w:rsidRPr="007C4B60">
        <w:rPr>
          <w:color w:val="000000" w:themeColor="text1"/>
          <w:u w:color="000000" w:themeColor="text1"/>
        </w:rPr>
        <w:tab/>
        <w:t>(b)</w:t>
      </w:r>
      <w:r w:rsidRPr="007C4B60">
        <w:rPr>
          <w:color w:val="000000" w:themeColor="text1"/>
          <w:u w:color="000000" w:themeColor="text1"/>
        </w:rPr>
        <w:tab/>
      </w:r>
      <w:r w:rsidRPr="007C4B60">
        <w:rPr>
          <w:strike/>
          <w:color w:val="000000" w:themeColor="text1"/>
          <w:u w:color="000000" w:themeColor="text1"/>
        </w:rPr>
        <w:t>three thousand five hundred</w:t>
      </w:r>
      <w:r w:rsidRPr="007C4B60">
        <w:rPr>
          <w:color w:val="000000" w:themeColor="text1"/>
          <w:u w:color="000000" w:themeColor="text1"/>
        </w:rPr>
        <w:t xml:space="preserve"> </w:t>
      </w:r>
      <w:r w:rsidRPr="007C4B60">
        <w:rPr>
          <w:color w:val="000000" w:themeColor="text1"/>
          <w:u w:val="single" w:color="000000" w:themeColor="text1"/>
        </w:rPr>
        <w:t>seven thousand</w:t>
      </w:r>
      <w:r w:rsidRPr="007C4B60">
        <w:rPr>
          <w:color w:val="000000" w:themeColor="text1"/>
          <w:u w:color="000000" w:themeColor="text1"/>
        </w:rPr>
        <w:t xml:space="preserve"> dollars in the aggregate for statewide candidates elected jointly pursuant to Section 8, Article IV of the South Carolina Constitution, 1895; or</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r>
      <w:r w:rsidRPr="007C4B60">
        <w:rPr>
          <w:color w:val="000000" w:themeColor="text1"/>
          <w:u w:color="000000" w:themeColor="text1"/>
        </w:rPr>
        <w:tab/>
        <w:t>(c)</w:t>
      </w:r>
      <w:r w:rsidRPr="007C4B60">
        <w:rPr>
          <w:color w:val="000000" w:themeColor="text1"/>
          <w:u w:color="000000" w:themeColor="text1"/>
        </w:rPr>
        <w:tab/>
      </w:r>
      <w:r w:rsidRPr="007C4B60">
        <w:rPr>
          <w:strike/>
          <w:color w:val="000000" w:themeColor="text1"/>
          <w:u w:color="000000" w:themeColor="text1"/>
        </w:rPr>
        <w:t>one</w:t>
      </w:r>
      <w:r w:rsidRPr="007C4B60">
        <w:rPr>
          <w:color w:val="000000" w:themeColor="text1"/>
          <w:u w:color="000000" w:themeColor="text1"/>
        </w:rPr>
        <w:t xml:space="preserve"> </w:t>
      </w:r>
      <w:r w:rsidRPr="007C4B60">
        <w:rPr>
          <w:color w:val="000000" w:themeColor="text1"/>
          <w:u w:val="single" w:color="000000" w:themeColor="text1"/>
        </w:rPr>
        <w:t>two</w:t>
      </w:r>
      <w:r w:rsidRPr="007C4B60">
        <w:rPr>
          <w:color w:val="000000" w:themeColor="text1"/>
          <w:u w:color="000000" w:themeColor="text1"/>
        </w:rPr>
        <w:t xml:space="preserve"> thousand dollars in the case of a candidate for any other office;</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(2)</w:t>
      </w:r>
      <w:r w:rsidRPr="007C4B60">
        <w:rPr>
          <w:color w:val="000000" w:themeColor="text1"/>
          <w:u w:color="000000" w:themeColor="text1"/>
        </w:rPr>
        <w:tab/>
        <w:t>a cash contribution from an individual unless the cash contribution does not exceed twenty</w:t>
      </w:r>
      <w:r w:rsidR="00CB141B">
        <w:rPr>
          <w:color w:val="000000" w:themeColor="text1"/>
          <w:u w:color="000000" w:themeColor="text1"/>
        </w:rPr>
        <w:noBreakHyphen/>
      </w:r>
      <w:r w:rsidRPr="007C4B60">
        <w:rPr>
          <w:color w:val="000000" w:themeColor="text1"/>
          <w:u w:color="000000" w:themeColor="text1"/>
        </w:rPr>
        <w:t>five dollars and is accompanied by a record of the amount of the contribution and the name and address of the contributor;</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(3)</w:t>
      </w:r>
      <w:r w:rsidRPr="007C4B60">
        <w:rPr>
          <w:color w:val="000000" w:themeColor="text1"/>
          <w:u w:color="000000" w:themeColor="text1"/>
        </w:rPr>
        <w:tab/>
        <w:t>a contribution from, whether directly or indirectly, a registered lobbyist if that lobbyist engages in lobbying the public office or public body for which the candidate is seeking election;</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(4)</w:t>
      </w:r>
      <w:r w:rsidRPr="007C4B60">
        <w:rPr>
          <w:color w:val="000000" w:themeColor="text1"/>
          <w:u w:color="000000" w:themeColor="text1"/>
        </w:rPr>
        <w:tab/>
        <w:t>contributions for two elective offices simultaneously, except as provided in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1318.</w:t>
      </w:r>
    </w:p>
    <w:p w:rsidR="00D10696"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C4B60">
        <w:rPr>
          <w:color w:val="000000" w:themeColor="text1"/>
          <w:u w:color="000000" w:themeColor="text1"/>
        </w:rPr>
        <w:tab/>
        <w:t>(B)</w:t>
      </w:r>
      <w:r w:rsidRPr="007C4B60">
        <w:rPr>
          <w:color w:val="000000" w:themeColor="text1"/>
          <w:u w:color="000000" w:themeColor="text1"/>
        </w:rPr>
        <w:tab/>
        <w:t>The restrictions on contributions in subsection (A)(1) and (2) do not apply to a candidate making a contribution to his own campaign.</w:t>
      </w:r>
      <w:r>
        <w:rPr>
          <w:color w:val="000000" w:themeColor="text1"/>
          <w:u w:color="000000" w:themeColor="text1"/>
        </w:rPr>
        <w:t>”</w:t>
      </w:r>
    </w:p>
    <w:p w:rsidR="005040A8" w:rsidRDefault="005040A8"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C4B60">
        <w:rPr>
          <w:color w:val="000000" w:themeColor="text1"/>
          <w:u w:color="000000" w:themeColor="text1"/>
        </w:rPr>
        <w:t>2.</w:t>
      </w:r>
      <w:r w:rsidRPr="007C4B60">
        <w:rPr>
          <w:color w:val="000000" w:themeColor="text1"/>
          <w:u w:color="000000" w:themeColor="text1"/>
        </w:rPr>
        <w:tab/>
        <w:t>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1316 of the 1976 Code is amended to read:</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t>“Section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1316.</w:t>
      </w:r>
      <w:r w:rsidRPr="007C4B60">
        <w:rPr>
          <w:color w:val="000000" w:themeColor="text1"/>
          <w:u w:color="000000" w:themeColor="text1"/>
        </w:rPr>
        <w:tab/>
        <w:t>(A)</w:t>
      </w:r>
      <w:r w:rsidRPr="007C4B60">
        <w:rPr>
          <w:color w:val="000000" w:themeColor="text1"/>
          <w:u w:color="000000" w:themeColor="text1"/>
        </w:rPr>
        <w:tab/>
        <w:t>Notwithstanding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1314 (A)(1), within an election cycle, a candidate may not accept or receive contributions from a political party through its party committees or legislative caucus committees, and a political party through its party committees or legislative caucus committees may not give to a candidate contributions which total in the aggregate more than:</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(1)</w:t>
      </w:r>
      <w:r w:rsidRPr="007C4B60">
        <w:rPr>
          <w:color w:val="000000" w:themeColor="text1"/>
          <w:u w:color="000000" w:themeColor="text1"/>
        </w:rPr>
        <w:tab/>
        <w:t>fifty thousand dollars in the case of a candidate for statewide office; or</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(2)</w:t>
      </w:r>
      <w:r w:rsidRPr="007C4B60">
        <w:rPr>
          <w:color w:val="000000" w:themeColor="text1"/>
          <w:u w:color="000000" w:themeColor="text1"/>
        </w:rPr>
        <w:tab/>
      </w:r>
      <w:r w:rsidRPr="007C4B60">
        <w:rPr>
          <w:strike/>
          <w:color w:val="000000" w:themeColor="text1"/>
          <w:u w:color="000000" w:themeColor="text1"/>
        </w:rPr>
        <w:t>five</w:t>
      </w:r>
      <w:r w:rsidRPr="007C4B60">
        <w:rPr>
          <w:color w:val="000000" w:themeColor="text1"/>
          <w:u w:color="000000" w:themeColor="text1"/>
        </w:rPr>
        <w:t xml:space="preserve"> </w:t>
      </w:r>
      <w:r w:rsidRPr="007C4B60">
        <w:rPr>
          <w:color w:val="000000" w:themeColor="text1"/>
          <w:u w:val="single" w:color="000000" w:themeColor="text1"/>
        </w:rPr>
        <w:t>ten</w:t>
      </w:r>
      <w:r w:rsidRPr="007C4B60">
        <w:rPr>
          <w:color w:val="000000" w:themeColor="text1"/>
          <w:u w:color="000000" w:themeColor="text1"/>
        </w:rPr>
        <w:t xml:space="preserve"> thousand dollars in the case of a candidate for any other office.</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t>(B) The recipient of a contribution given in violation of subsection (A) may not keep the contribution, but within seven days must remit the contribution to the Children</w:t>
      </w:r>
      <w:r w:rsidR="00CB141B" w:rsidRPr="00CB141B">
        <w:rPr>
          <w:color w:val="000000" w:themeColor="text1"/>
          <w:u w:color="000000" w:themeColor="text1"/>
        </w:rPr>
        <w:t>’</w:t>
      </w:r>
      <w:r w:rsidRPr="007C4B60">
        <w:rPr>
          <w:color w:val="000000" w:themeColor="text1"/>
          <w:u w:color="000000" w:themeColor="text1"/>
        </w:rPr>
        <w:t>s Trust Fund.</w:t>
      </w:r>
    </w:p>
    <w:p w:rsidR="005040A8"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60">
        <w:rPr>
          <w:color w:val="000000" w:themeColor="text1"/>
          <w:u w:color="000000" w:themeColor="text1"/>
        </w:rPr>
        <w:tab/>
      </w:r>
      <w:r w:rsidRPr="007C4B60">
        <w:rPr>
          <w:color w:val="000000" w:themeColor="text1"/>
          <w:u w:val="single" w:color="000000" w:themeColor="text1"/>
        </w:rPr>
        <w:t>(C)</w:t>
      </w:r>
      <w:r w:rsidRPr="007C4B60">
        <w:rPr>
          <w:color w:val="000000" w:themeColor="text1"/>
          <w:u w:color="000000" w:themeColor="text1"/>
        </w:rPr>
        <w:tab/>
      </w:r>
      <w:r w:rsidRPr="007C4B60">
        <w:rPr>
          <w:color w:val="000000" w:themeColor="text1"/>
          <w:u w:val="single" w:color="000000" w:themeColor="text1"/>
        </w:rPr>
        <w:t xml:space="preserve">Notwithstanding another provision of law, during an election cycle, there is no spending limitation on political party expenditures through its party committees or legislative caucus committees that </w:t>
      </w:r>
      <w:r w:rsidR="00A528FE" w:rsidRPr="007C4B60">
        <w:rPr>
          <w:color w:val="000000" w:themeColor="text1"/>
          <w:u w:val="single" w:color="000000" w:themeColor="text1"/>
        </w:rPr>
        <w:t>benefit party candidates</w:t>
      </w:r>
      <w:r w:rsidR="00A528FE">
        <w:rPr>
          <w:color w:val="000000" w:themeColor="text1"/>
          <w:u w:val="single" w:color="000000" w:themeColor="text1"/>
        </w:rPr>
        <w:t xml:space="preserve">; </w:t>
      </w:r>
      <w:r w:rsidR="0082588E">
        <w:rPr>
          <w:color w:val="000000" w:themeColor="text1"/>
          <w:u w:val="single" w:color="000000" w:themeColor="text1"/>
        </w:rPr>
        <w:t>provided</w:t>
      </w:r>
      <w:r w:rsidR="00A528FE">
        <w:rPr>
          <w:color w:val="000000" w:themeColor="text1"/>
          <w:u w:val="single" w:color="000000" w:themeColor="text1"/>
        </w:rPr>
        <w:t xml:space="preserve">, these </w:t>
      </w:r>
      <w:r w:rsidR="0082588E">
        <w:rPr>
          <w:color w:val="000000" w:themeColor="text1"/>
          <w:u w:val="single" w:color="000000" w:themeColor="text1"/>
        </w:rPr>
        <w:t xml:space="preserve">party </w:t>
      </w:r>
      <w:r w:rsidR="00A528FE">
        <w:rPr>
          <w:color w:val="000000" w:themeColor="text1"/>
          <w:u w:val="single" w:color="000000" w:themeColor="text1"/>
        </w:rPr>
        <w:t xml:space="preserve">expenditures </w:t>
      </w:r>
      <w:r w:rsidR="0082588E">
        <w:rPr>
          <w:color w:val="000000" w:themeColor="text1"/>
          <w:u w:val="single" w:color="000000" w:themeColor="text1"/>
        </w:rPr>
        <w:t>are</w:t>
      </w:r>
      <w:r w:rsidR="00A528FE">
        <w:rPr>
          <w:color w:val="000000" w:themeColor="text1"/>
          <w:u w:val="single" w:color="000000" w:themeColor="text1"/>
        </w:rPr>
        <w:t xml:space="preserve"> </w:t>
      </w:r>
      <w:r w:rsidR="0082588E">
        <w:rPr>
          <w:color w:val="000000" w:themeColor="text1"/>
          <w:u w:val="single" w:color="000000" w:themeColor="text1"/>
        </w:rPr>
        <w:t>not</w:t>
      </w:r>
      <w:r w:rsidR="00A528FE">
        <w:rPr>
          <w:color w:val="000000" w:themeColor="text1"/>
          <w:u w:val="single" w:color="000000" w:themeColor="text1"/>
        </w:rPr>
        <w:t xml:space="preserve"> campaign contributions given to candidates</w:t>
      </w:r>
      <w:r w:rsidRPr="007C4B60">
        <w:rPr>
          <w:color w:val="000000" w:themeColor="text1"/>
          <w:u w:val="single" w:color="000000" w:themeColor="text1"/>
        </w:rPr>
        <w:t>.</w:t>
      </w:r>
      <w:r w:rsidRPr="007C4B60">
        <w:rPr>
          <w:color w:val="000000" w:themeColor="text1"/>
          <w:u w:color="000000" w:themeColor="text1"/>
        </w:rPr>
        <w:t>”</w:t>
      </w:r>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0A8">
        <w:t>3</w:t>
      </w:r>
      <w:r>
        <w:t>.</w:t>
      </w:r>
      <w:r>
        <w:tab/>
        <w:t>This act takes effect upon approval by the Governor.</w:t>
      </w:r>
    </w:p>
    <w:p w:rsidR="00ED2D34" w:rsidRDefault="00CB14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810" w:rsidRDefault="00D52810" w:rsidP="00D52810">
      <w:pPr>
        <w:suppressAutoHyphens/>
      </w:pPr>
    </w:p>
    <w:sectPr w:rsidR="00D52810" w:rsidSect="00D528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8FE" w:rsidRDefault="00A528FE" w:rsidP="009F0C77">
      <w:r>
        <w:separator/>
      </w:r>
    </w:p>
  </w:endnote>
  <w:endnote w:type="continuationSeparator" w:id="0">
    <w:p w:rsidR="00A528FE" w:rsidRDefault="00A52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4F0CD1-2168-4484-9D89-FF727E37A03B}"/>
    <w:embedBold r:id="rId2" w:fontKey="{EBE97AD0-47B6-4E30-A219-B867CAA8C5F1}"/>
  </w:font>
  <w:font w:name="Calibri">
    <w:panose1 w:val="020F0502020204030204"/>
    <w:charset w:val="00"/>
    <w:family w:val="swiss"/>
    <w:pitch w:val="variable"/>
    <w:sig w:usb0="E0002EFF" w:usb1="C000247B" w:usb2="00000009" w:usb3="00000000" w:csb0="000001FF" w:csb1="00000000"/>
    <w:embedRegular r:id="rId3" w:fontKey="{EC2E4B43-CE99-44DE-85A6-720E1CC1DF15}"/>
  </w:font>
  <w:font w:name="Cambria">
    <w:panose1 w:val="02040503050406030204"/>
    <w:charset w:val="00"/>
    <w:family w:val="roman"/>
    <w:pitch w:val="variable"/>
    <w:sig w:usb0="E00006FF" w:usb1="420024FF" w:usb2="02000000" w:usb3="00000000" w:csb0="0000019F" w:csb1="00000000"/>
    <w:embedRegular r:id="rId4" w:fontKey="{167B6FCB-DAFA-40A8-A79E-E189B968B5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810" w:rsidRPr="00EA49CD" w:rsidRDefault="00D52810" w:rsidP="00EA49CD">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AB26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8FE" w:rsidRDefault="00A528FE" w:rsidP="009F0C77">
      <w:r>
        <w:separator/>
      </w:r>
    </w:p>
  </w:footnote>
  <w:footnote w:type="continuationSeparator" w:id="0">
    <w:p w:rsidR="00A528FE" w:rsidRDefault="00A52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3ZW21"/>
    <w:docVar w:name="CoverBillType" w:val="b"/>
    <w:docVar w:name="DocPath" w:val="L:\Council\bills\CC\15823ZW21.DOCX"/>
    <w:docVar w:name="dvBillNumber" w:val="3197"/>
    <w:docVar w:name="dvBillNumberPrefix" w:val="H. "/>
    <w:docVar w:name="dvOriginalBody" w:val="House"/>
    <w:docVar w:name="dvSteno" w:val="CC"/>
    <w:docVar w:name="NameofBody" w:val="h"/>
    <w:docVar w:name="vGroup2" w:val="Council"/>
  </w:docVars>
  <w:rsids>
    <w:rsidRoot w:val="00D10696"/>
    <w:rsid w:val="00011869"/>
    <w:rsid w:val="00015CD6"/>
    <w:rsid w:val="000E0100"/>
    <w:rsid w:val="000E1785"/>
    <w:rsid w:val="000F40FA"/>
    <w:rsid w:val="001035F1"/>
    <w:rsid w:val="0010776B"/>
    <w:rsid w:val="00126723"/>
    <w:rsid w:val="00133E66"/>
    <w:rsid w:val="001435A3"/>
    <w:rsid w:val="00146ED3"/>
    <w:rsid w:val="00151044"/>
    <w:rsid w:val="001711C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347"/>
    <w:rsid w:val="004E7D54"/>
    <w:rsid w:val="005040A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588E"/>
    <w:rsid w:val="008362E8"/>
    <w:rsid w:val="0085786E"/>
    <w:rsid w:val="008A1768"/>
    <w:rsid w:val="008A489F"/>
    <w:rsid w:val="008F0F33"/>
    <w:rsid w:val="008F4429"/>
    <w:rsid w:val="0094021A"/>
    <w:rsid w:val="009B44AF"/>
    <w:rsid w:val="009C6A0B"/>
    <w:rsid w:val="009F0C77"/>
    <w:rsid w:val="009F4DD1"/>
    <w:rsid w:val="00A02543"/>
    <w:rsid w:val="00A41684"/>
    <w:rsid w:val="00A528FE"/>
    <w:rsid w:val="00A64E80"/>
    <w:rsid w:val="00A72BCD"/>
    <w:rsid w:val="00A741D9"/>
    <w:rsid w:val="00A833AB"/>
    <w:rsid w:val="00A9741D"/>
    <w:rsid w:val="00AB2641"/>
    <w:rsid w:val="00AC34A2"/>
    <w:rsid w:val="00AD1C9A"/>
    <w:rsid w:val="00AD4B17"/>
    <w:rsid w:val="00B27F24"/>
    <w:rsid w:val="00B412D4"/>
    <w:rsid w:val="00B64FFF"/>
    <w:rsid w:val="00BE3C22"/>
    <w:rsid w:val="00C0345E"/>
    <w:rsid w:val="00C21ABE"/>
    <w:rsid w:val="00C31C95"/>
    <w:rsid w:val="00C3483A"/>
    <w:rsid w:val="00C74E9D"/>
    <w:rsid w:val="00C826DD"/>
    <w:rsid w:val="00C82FD3"/>
    <w:rsid w:val="00C92819"/>
    <w:rsid w:val="00CB141B"/>
    <w:rsid w:val="00CB1729"/>
    <w:rsid w:val="00CC6B7B"/>
    <w:rsid w:val="00CD2089"/>
    <w:rsid w:val="00CE2916"/>
    <w:rsid w:val="00D10696"/>
    <w:rsid w:val="00D44F37"/>
    <w:rsid w:val="00D52810"/>
    <w:rsid w:val="00D53B45"/>
    <w:rsid w:val="00D73A67"/>
    <w:rsid w:val="00D970A9"/>
    <w:rsid w:val="00DF2BB4"/>
    <w:rsid w:val="00DF3845"/>
    <w:rsid w:val="00E41911"/>
    <w:rsid w:val="00E436D7"/>
    <w:rsid w:val="00E44B57"/>
    <w:rsid w:val="00E92EEF"/>
    <w:rsid w:val="00EA49CD"/>
    <w:rsid w:val="00EC698B"/>
    <w:rsid w:val="00ED2D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B58D9-4BEB-4E40-B9A4-62C1F621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28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31D92-ABB6-49EE-B936-024C1D0C4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3197: Subject not yet available - South Carolina Legislature Online</dc:title>
  <dc:creator>Chris Charlton</dc:creator>
  <cp:lastModifiedBy>S Wilson</cp:lastModifiedBy>
  <cp:revision>2</cp:revision>
  <cp:lastPrinted>2020-12-07T18:07:00Z</cp:lastPrinted>
  <dcterms:created xsi:type="dcterms:W3CDTF">2021-01-26T14:18:00Z</dcterms:created>
  <dcterms:modified xsi:type="dcterms:W3CDTF">2021-01-26T14:18:00Z</dcterms:modified>
</cp:coreProperties>
</file>