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4F0" w:rsidRDefault="005924F0" w:rsidP="005924F0">
      <w:pPr>
        <w:widowControl w:val="0"/>
        <w:jc w:val="center"/>
      </w:pPr>
      <w:r w:rsidRPr="005924F0">
        <w:rPr>
          <w:b/>
        </w:rPr>
        <w:t>South Carolina General Assembly</w:t>
      </w:r>
    </w:p>
    <w:p w:rsidR="005924F0" w:rsidRDefault="005924F0" w:rsidP="005924F0">
      <w:pPr>
        <w:widowControl w:val="0"/>
        <w:jc w:val="center"/>
      </w:pPr>
      <w:r>
        <w:t>124th Session, 2021-2022</w:t>
      </w:r>
    </w:p>
    <w:p w:rsidR="005924F0" w:rsidRDefault="005924F0" w:rsidP="005924F0">
      <w:pPr>
        <w:widowControl w:val="0"/>
        <w:jc w:val="left"/>
      </w:pPr>
    </w:p>
    <w:p w:rsidR="005924F0" w:rsidRDefault="005924F0" w:rsidP="005924F0">
      <w:pPr>
        <w:widowControl w:val="0"/>
        <w:jc w:val="left"/>
        <w:rPr>
          <w:b/>
        </w:rPr>
      </w:pPr>
      <w:r w:rsidRPr="005924F0">
        <w:rPr>
          <w:b/>
        </w:rPr>
        <w:t>H. 3275</w:t>
      </w:r>
    </w:p>
    <w:p w:rsidR="005924F0" w:rsidRDefault="005924F0" w:rsidP="005924F0">
      <w:pPr>
        <w:widowControl w:val="0"/>
        <w:jc w:val="left"/>
        <w:rPr>
          <w:b/>
        </w:rPr>
      </w:pPr>
    </w:p>
    <w:p w:rsidR="005924F0" w:rsidRDefault="005924F0" w:rsidP="005924F0">
      <w:pPr>
        <w:widowControl w:val="0"/>
        <w:jc w:val="left"/>
      </w:pPr>
      <w:r w:rsidRPr="005924F0">
        <w:rPr>
          <w:b/>
        </w:rPr>
        <w:t>STATUS INFORMATION</w:t>
      </w:r>
    </w:p>
    <w:p w:rsidR="005924F0" w:rsidRDefault="005924F0" w:rsidP="005924F0">
      <w:pPr>
        <w:widowControl w:val="0"/>
        <w:jc w:val="left"/>
      </w:pPr>
    </w:p>
    <w:p w:rsidR="005924F0" w:rsidRDefault="005924F0" w:rsidP="005924F0">
      <w:pPr>
        <w:widowControl w:val="0"/>
        <w:jc w:val="left"/>
      </w:pPr>
      <w:r>
        <w:t>General Bill</w:t>
      </w:r>
    </w:p>
    <w:p w:rsidR="005924F0" w:rsidRDefault="005924F0" w:rsidP="005924F0">
      <w:pPr>
        <w:widowControl w:val="0"/>
        <w:jc w:val="left"/>
      </w:pPr>
      <w:r>
        <w:t>Sponsors: Rep. King</w:t>
      </w:r>
    </w:p>
    <w:p w:rsidR="005924F0" w:rsidRDefault="005924F0" w:rsidP="005924F0">
      <w:pPr>
        <w:widowControl w:val="0"/>
        <w:jc w:val="left"/>
      </w:pPr>
      <w:r>
        <w:t>Document Path: l:\council\bills\cc\15831zw21.docx</w:t>
      </w:r>
    </w:p>
    <w:p w:rsidR="005924F0" w:rsidRDefault="005924F0" w:rsidP="005924F0">
      <w:pPr>
        <w:widowControl w:val="0"/>
        <w:jc w:val="left"/>
      </w:pPr>
    </w:p>
    <w:p w:rsidR="00B52514" w:rsidRDefault="00B52514" w:rsidP="005924F0">
      <w:pPr>
        <w:widowControl w:val="0"/>
        <w:jc w:val="left"/>
      </w:pPr>
      <w:r>
        <w:t>Introduced in the House on January 12, 2021</w:t>
      </w:r>
    </w:p>
    <w:p w:rsidR="00B52514" w:rsidRPr="00B52514" w:rsidRDefault="00B52514" w:rsidP="005924F0">
      <w:pPr>
        <w:widowControl w:val="0"/>
        <w:jc w:val="left"/>
      </w:pPr>
      <w:r>
        <w:t xml:space="preserve">Currently residing in the House Committee on </w:t>
      </w:r>
      <w:r w:rsidRPr="00B52514">
        <w:rPr>
          <w:b/>
        </w:rPr>
        <w:t>Judiciary</w:t>
      </w:r>
    </w:p>
    <w:p w:rsidR="00B52514" w:rsidRDefault="00B52514" w:rsidP="005924F0">
      <w:pPr>
        <w:widowControl w:val="0"/>
        <w:jc w:val="left"/>
      </w:pPr>
    </w:p>
    <w:p w:rsidR="005924F0" w:rsidRDefault="00F728C1" w:rsidP="005924F0">
      <w:pPr>
        <w:widowControl w:val="0"/>
        <w:jc w:val="left"/>
      </w:pPr>
      <w:r>
        <w:t>Summary: Voting</w:t>
      </w:r>
    </w:p>
    <w:p w:rsidR="005924F0" w:rsidRDefault="005924F0" w:rsidP="005924F0">
      <w:pPr>
        <w:widowControl w:val="0"/>
        <w:jc w:val="left"/>
      </w:pPr>
    </w:p>
    <w:p w:rsidR="005924F0" w:rsidRDefault="005924F0" w:rsidP="005924F0">
      <w:pPr>
        <w:widowControl w:val="0"/>
        <w:jc w:val="left"/>
      </w:pPr>
    </w:p>
    <w:p w:rsidR="005924F0" w:rsidRDefault="005924F0" w:rsidP="005924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24F0">
        <w:rPr>
          <w:b/>
        </w:rPr>
        <w:t>HISTORY OF LEGISLATIVE ACTIONS</w:t>
      </w:r>
    </w:p>
    <w:p w:rsidR="005924F0" w:rsidRDefault="005924F0" w:rsidP="005924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24F0" w:rsidRPr="005924F0" w:rsidRDefault="005924F0" w:rsidP="005924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24F0">
        <w:rPr>
          <w:u w:val="single"/>
        </w:rPr>
        <w:tab/>
        <w:t>Date</w:t>
      </w:r>
      <w:r w:rsidRPr="005924F0">
        <w:rPr>
          <w:u w:val="single"/>
        </w:rPr>
        <w:tab/>
        <w:t>Body</w:t>
      </w:r>
      <w:r w:rsidRPr="005924F0">
        <w:rPr>
          <w:u w:val="single"/>
        </w:rPr>
        <w:tab/>
        <w:t>Action Description with journal page number</w:t>
      </w:r>
      <w:r w:rsidRPr="005924F0">
        <w:rPr>
          <w:u w:val="single"/>
        </w:rPr>
        <w:tab/>
      </w:r>
    </w:p>
    <w:p w:rsidR="00D06579" w:rsidRDefault="00D06579" w:rsidP="00D06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>Prefiled</w:t>
      </w:r>
    </w:p>
    <w:p w:rsidR="00D06579" w:rsidRDefault="00D06579" w:rsidP="00D06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12/9/2020</w:t>
      </w:r>
      <w:r>
        <w:tab/>
        <w:t>House</w:t>
      </w:r>
      <w:r>
        <w:tab/>
        <w:t xml:space="preserve">Referred to Committee on </w:t>
      </w:r>
      <w:r w:rsidRPr="0010535C">
        <w:rPr>
          <w:b/>
        </w:rPr>
        <w:t>Judiciary</w:t>
      </w:r>
    </w:p>
    <w:p w:rsidR="00D06579" w:rsidRDefault="00D06579" w:rsidP="00D06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>Introduced and read first time (</w:t>
      </w:r>
      <w:hyperlink r:id="rId7" w:history="1">
        <w:r w:rsidRPr="0010535C">
          <w:rPr>
            <w:rStyle w:val="Hyperlink"/>
          </w:rPr>
          <w:t>House Journal</w:t>
        </w:r>
        <w:r w:rsidRPr="0010535C">
          <w:rPr>
            <w:rStyle w:val="Hyperlink"/>
          </w:rPr>
          <w:noBreakHyphen/>
          <w:t>page 142</w:t>
        </w:r>
      </w:hyperlink>
      <w:r>
        <w:t>)</w:t>
      </w:r>
    </w:p>
    <w:p w:rsidR="00D06579" w:rsidRDefault="00D06579" w:rsidP="00D06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1/12/2021</w:t>
      </w:r>
      <w:r>
        <w:tab/>
        <w:t>House</w:t>
      </w:r>
      <w:r>
        <w:tab/>
        <w:t xml:space="preserve">Referred to Committee on </w:t>
      </w:r>
      <w:r w:rsidRPr="0010535C">
        <w:rPr>
          <w:b/>
        </w:rPr>
        <w:t>Judiciary</w:t>
      </w:r>
      <w:r>
        <w:t xml:space="preserve"> (</w:t>
      </w:r>
      <w:hyperlink r:id="rId8" w:history="1">
        <w:r w:rsidRPr="0010535C">
          <w:rPr>
            <w:rStyle w:val="Hyperlink"/>
          </w:rPr>
          <w:t>House Journal</w:t>
        </w:r>
        <w:r w:rsidRPr="0010535C">
          <w:rPr>
            <w:rStyle w:val="Hyperlink"/>
          </w:rPr>
          <w:noBreakHyphen/>
          <w:t>page 142</w:t>
        </w:r>
      </w:hyperlink>
      <w:r>
        <w:t>)</w:t>
      </w:r>
    </w:p>
    <w:p w:rsidR="00D06579" w:rsidRDefault="00D06579" w:rsidP="00D06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24F0" w:rsidRDefault="005924F0" w:rsidP="005924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924F0">
          <w:rPr>
            <w:rStyle w:val="Hyperlink"/>
          </w:rPr>
          <w:t>legislative information</w:t>
        </w:r>
      </w:hyperlink>
      <w:r>
        <w:t xml:space="preserve"> at the website</w:t>
      </w:r>
    </w:p>
    <w:p w:rsidR="005924F0" w:rsidRDefault="005924F0" w:rsidP="005924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24F0" w:rsidRPr="005924F0" w:rsidRDefault="005924F0" w:rsidP="005924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24F0" w:rsidRDefault="005924F0" w:rsidP="005924F0">
      <w:pPr>
        <w:widowControl w:val="0"/>
        <w:jc w:val="left"/>
      </w:pPr>
      <w:r w:rsidRPr="005924F0">
        <w:rPr>
          <w:b/>
        </w:rPr>
        <w:t>VERSIONS OF THIS BILL</w:t>
      </w:r>
    </w:p>
    <w:p w:rsidR="005924F0" w:rsidRDefault="005924F0" w:rsidP="005924F0">
      <w:pPr>
        <w:widowControl w:val="0"/>
        <w:jc w:val="left"/>
      </w:pPr>
    </w:p>
    <w:p w:rsidR="005924F0" w:rsidRDefault="004442D1" w:rsidP="005924F0">
      <w:pPr>
        <w:widowControl w:val="0"/>
        <w:jc w:val="left"/>
      </w:pPr>
      <w:hyperlink r:id="rId10" w:history="1">
        <w:r w:rsidR="005924F0">
          <w:rPr>
            <w:rStyle w:val="Hyperlink"/>
          </w:rPr>
          <w:t>12/9/2020</w:t>
        </w:r>
      </w:hyperlink>
    </w:p>
    <w:p w:rsidR="005924F0" w:rsidRDefault="005924F0" w:rsidP="005924F0"/>
    <w:p w:rsidR="005924F0" w:rsidRDefault="005924F0" w:rsidP="005924F0">
      <w:pPr>
        <w:sectPr w:rsidR="005924F0" w:rsidSect="005924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6B7E" w:rsidRDefault="00546B7E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9E6" w:rsidRDefault="00A679E6" w:rsidP="00A679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6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F3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007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E84248">
        <w:noBreakHyphen/>
      </w:r>
      <w:r>
        <w:t>13</w:t>
      </w:r>
      <w:r w:rsidR="00E84248">
        <w:noBreakHyphen/>
      </w:r>
      <w:r>
        <w:t>25 SO AS TO PROVIDE THAT THE AUTHORITY CHARGED BY LAW WITH CONDUCTING AN ELECTION SHALL PROVIDE A PROCEDURE BY WHICH A QUALIFIED ELECTOR MAY REGISTER AND CAST A BALLOT ON THE SAME DAY, PROVIDE THAT A QUALIFIED ELECTOR MAY CAST A BALLOT DURING THE SEVEN</w:t>
      </w:r>
      <w:r w:rsidR="00E84248">
        <w:noBreakHyphen/>
      </w:r>
      <w:r>
        <w:t>DAY PERIOD PRECEDING THE ELECTION, AND PROVIDE FOR THE ESTABLISHMENT OF ONE OR MORE EARLY VOTING LOCATIONS IN EACH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5F34" w:rsidRDefault="00185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5F34" w:rsidRDefault="00185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079" w:rsidRDefault="00185F34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90079">
        <w:t>Article 1, Chapter 13, Title 7 of the 1976 Code is amended by adding:</w:t>
      </w: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 w:rsidR="00E84248">
        <w:noBreakHyphen/>
      </w:r>
      <w:r>
        <w:t>13</w:t>
      </w:r>
      <w:r w:rsidR="00E84248">
        <w:noBreakHyphen/>
      </w:r>
      <w:r>
        <w:t>25.</w:t>
      </w:r>
      <w:r>
        <w:tab/>
        <w:t>(A)</w:t>
      </w:r>
      <w:r>
        <w:tab/>
        <w:t>The authority charged by law with conducting an election shall establish a procedure by which a qualified elector, who is not registered to vote, may register and cast his ballot on that date.  The qualified elector may accomplish this by registering at a voting place that has access to the state voter registration database.  If a qualified elector registers and votes at one of these voting places, the entity charged by law shall note in the state registration database that the new voter has voted.</w:t>
      </w: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(B)(1)</w:t>
      </w:r>
      <w:r>
        <w:tab/>
        <w:t>A qualified elector, who is registered, may cast his ballot during a seven</w:t>
      </w:r>
      <w:r w:rsidR="00E84248">
        <w:noBreakHyphen/>
      </w:r>
      <w:r>
        <w:t>day period beginning on the second Saturday before the election and ending on the first Saturday before the election.</w:t>
      </w: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qualified elector, who is not registered, shall cast his ballot on the same day during the early voting period provided for in item (1).</w:t>
      </w:r>
    </w:p>
    <w:p w:rsidR="00B90079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  <w:t>(C)</w:t>
      </w:r>
      <w:r>
        <w:tab/>
        <w:t>A high school and a public library maintaining an early voting center must be compensated two hundred dollars a day by the State Election Commission.  A poll manager must be present at an early voting center for at least four hours each day during the early voting period.</w:t>
      </w:r>
    </w:p>
    <w:p w:rsidR="00185F34" w:rsidRDefault="00B90079" w:rsidP="00B900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Early voting centers in high schools shall operate after school hours in a manner not disruptive of school business.”</w:t>
      </w:r>
    </w:p>
    <w:p w:rsidR="00185F34" w:rsidRDefault="00185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5F34" w:rsidRDefault="00185F3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90079">
        <w:t>2</w:t>
      </w:r>
      <w:r>
        <w:t>.</w:t>
      </w:r>
      <w:r>
        <w:tab/>
        <w:t>This act takes effect upon approval by the Governor.</w:t>
      </w:r>
    </w:p>
    <w:p w:rsidR="00C9714B" w:rsidRDefault="00E842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24F0" w:rsidRDefault="005924F0" w:rsidP="005924F0">
      <w:pPr>
        <w:suppressAutoHyphens/>
      </w:pPr>
    </w:p>
    <w:sectPr w:rsidR="005924F0" w:rsidSect="005924F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F34" w:rsidRDefault="00185F34" w:rsidP="009F0C77">
      <w:r>
        <w:separator/>
      </w:r>
    </w:p>
  </w:endnote>
  <w:endnote w:type="continuationSeparator" w:id="0">
    <w:p w:rsidR="00185F34" w:rsidRDefault="00185F3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16CBDC-7A09-4C1E-AB33-BE6A90851CAD}"/>
    <w:embedBold r:id="rId2" w:fontKey="{6A2D067A-88E9-41C1-832B-3DCE8EB3CB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0BEA215-7FD2-4339-B7CF-F3F3766D16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5A2410A-DDA8-4DBE-AEED-D9C38159A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24F0" w:rsidRPr="00546B7E" w:rsidRDefault="005924F0" w:rsidP="00546B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065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F34" w:rsidRDefault="00185F34" w:rsidP="009F0C77">
      <w:r>
        <w:separator/>
      </w:r>
    </w:p>
  </w:footnote>
  <w:footnote w:type="continuationSeparator" w:id="0">
    <w:p w:rsidR="00185F34" w:rsidRDefault="00185F3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31ZW21"/>
    <w:docVar w:name="CoverBillType" w:val="b"/>
    <w:docVar w:name="DocPath" w:val="L:\Council\bills\CC\15831ZW21.DOCX"/>
    <w:docVar w:name="dvBillNumber" w:val="3275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85F3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5F3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B7E"/>
    <w:rsid w:val="00556EBF"/>
    <w:rsid w:val="00577C6C"/>
    <w:rsid w:val="005924F0"/>
    <w:rsid w:val="005A62FE"/>
    <w:rsid w:val="005C2FE2"/>
    <w:rsid w:val="005E2BC9"/>
    <w:rsid w:val="00605102"/>
    <w:rsid w:val="0061592C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79E6"/>
    <w:rsid w:val="00A72BCD"/>
    <w:rsid w:val="00A741D9"/>
    <w:rsid w:val="00A833AB"/>
    <w:rsid w:val="00A9741D"/>
    <w:rsid w:val="00AC34A2"/>
    <w:rsid w:val="00AD1C9A"/>
    <w:rsid w:val="00AD4B17"/>
    <w:rsid w:val="00B412D4"/>
    <w:rsid w:val="00B52514"/>
    <w:rsid w:val="00B64FFF"/>
    <w:rsid w:val="00B9007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14B"/>
    <w:rsid w:val="00CC6B7B"/>
    <w:rsid w:val="00CD2089"/>
    <w:rsid w:val="00D06579"/>
    <w:rsid w:val="00D40DFA"/>
    <w:rsid w:val="00D73A67"/>
    <w:rsid w:val="00D93797"/>
    <w:rsid w:val="00D970A9"/>
    <w:rsid w:val="00DF3845"/>
    <w:rsid w:val="00E41911"/>
    <w:rsid w:val="00E44B57"/>
    <w:rsid w:val="00E640FE"/>
    <w:rsid w:val="00E84248"/>
    <w:rsid w:val="00E92EEF"/>
    <w:rsid w:val="00EF2368"/>
    <w:rsid w:val="00F24442"/>
    <w:rsid w:val="00F50AE3"/>
    <w:rsid w:val="00F655B7"/>
    <w:rsid w:val="00F656BA"/>
    <w:rsid w:val="00F67CF1"/>
    <w:rsid w:val="00F728AA"/>
    <w:rsid w:val="00F728C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E0D7810-886A-46D7-BC9B-C71466D3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924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11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275_20201209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27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AE266-0743-4FB3-B6EF-A49792051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434</Words>
  <Characters>2476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3275: Subject not yet available - South Carolina Legislature Online</dc:title>
  <dc:creator>Chris Charlton</dc:creator>
  <cp:lastModifiedBy>S Wilson</cp:lastModifiedBy>
  <cp:revision>2</cp:revision>
  <cp:lastPrinted>2020-12-04T16:11:00Z</cp:lastPrinted>
  <dcterms:created xsi:type="dcterms:W3CDTF">2021-01-26T14:40:00Z</dcterms:created>
  <dcterms:modified xsi:type="dcterms:W3CDTF">2021-01-26T14:40:00Z</dcterms:modified>
</cp:coreProperties>
</file>