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CED" w:rsidRDefault="00167CED" w:rsidP="00167CED">
      <w:pPr>
        <w:widowControl w:val="0"/>
        <w:jc w:val="center"/>
      </w:pPr>
      <w:r w:rsidRPr="00167CED">
        <w:rPr>
          <w:b/>
        </w:rPr>
        <w:t>South Carolina General Assembly</w:t>
      </w:r>
    </w:p>
    <w:p w:rsidR="00167CED" w:rsidRDefault="00167CED" w:rsidP="00167CED">
      <w:pPr>
        <w:widowControl w:val="0"/>
        <w:jc w:val="center"/>
      </w:pPr>
      <w:r>
        <w:t>124th Session, 2021-2022</w:t>
      </w:r>
    </w:p>
    <w:p w:rsidR="00167CED" w:rsidRDefault="00167CED" w:rsidP="00167CED">
      <w:pPr>
        <w:widowControl w:val="0"/>
        <w:jc w:val="left"/>
      </w:pPr>
    </w:p>
    <w:p w:rsidR="00167CED" w:rsidRDefault="00167CED" w:rsidP="00167CED">
      <w:pPr>
        <w:widowControl w:val="0"/>
        <w:jc w:val="left"/>
        <w:rPr>
          <w:b/>
        </w:rPr>
      </w:pPr>
      <w:r w:rsidRPr="00167CED">
        <w:rPr>
          <w:b/>
        </w:rPr>
        <w:t>H. 3299</w:t>
      </w:r>
    </w:p>
    <w:p w:rsidR="00167CED" w:rsidRDefault="00167CED" w:rsidP="00167CED">
      <w:pPr>
        <w:widowControl w:val="0"/>
        <w:jc w:val="left"/>
        <w:rPr>
          <w:b/>
        </w:rPr>
      </w:pPr>
    </w:p>
    <w:p w:rsidR="00167CED" w:rsidRDefault="00167CED" w:rsidP="00167CED">
      <w:pPr>
        <w:widowControl w:val="0"/>
        <w:jc w:val="left"/>
      </w:pPr>
      <w:r w:rsidRPr="00167CED">
        <w:rPr>
          <w:b/>
        </w:rPr>
        <w:t>STATUS INFORMATION</w:t>
      </w:r>
    </w:p>
    <w:p w:rsidR="00167CED" w:rsidRDefault="00167CED" w:rsidP="00167CED">
      <w:pPr>
        <w:widowControl w:val="0"/>
        <w:jc w:val="left"/>
      </w:pPr>
    </w:p>
    <w:p w:rsidR="00167CED" w:rsidRDefault="00167CED" w:rsidP="00167CED">
      <w:pPr>
        <w:widowControl w:val="0"/>
        <w:jc w:val="left"/>
      </w:pPr>
      <w:r>
        <w:t>General Bill</w:t>
      </w:r>
    </w:p>
    <w:p w:rsidR="00167CED" w:rsidRDefault="00167CED" w:rsidP="00167CED">
      <w:pPr>
        <w:widowControl w:val="0"/>
        <w:jc w:val="left"/>
      </w:pPr>
      <w:r>
        <w:t>Sponsors: Rep. Rutherford</w:t>
      </w:r>
    </w:p>
    <w:p w:rsidR="00167CED" w:rsidRDefault="00167CED" w:rsidP="00167CED">
      <w:pPr>
        <w:widowControl w:val="0"/>
        <w:jc w:val="left"/>
      </w:pPr>
      <w:r>
        <w:t>Document Path: l:\council\bills\bh\7339ahb21.docx</w:t>
      </w:r>
    </w:p>
    <w:p w:rsidR="00167CED" w:rsidRDefault="00167CED" w:rsidP="00167CED">
      <w:pPr>
        <w:widowControl w:val="0"/>
        <w:jc w:val="left"/>
      </w:pPr>
    </w:p>
    <w:p w:rsidR="0066032C" w:rsidRDefault="0066032C" w:rsidP="00167CED">
      <w:pPr>
        <w:widowControl w:val="0"/>
        <w:jc w:val="left"/>
      </w:pPr>
      <w:r>
        <w:t>Introduced in the House on January 12, 2021</w:t>
      </w:r>
    </w:p>
    <w:p w:rsidR="0066032C" w:rsidRPr="0066032C" w:rsidRDefault="0066032C" w:rsidP="00167CED">
      <w:pPr>
        <w:widowControl w:val="0"/>
        <w:jc w:val="left"/>
      </w:pPr>
      <w:r>
        <w:t xml:space="preserve">Currently residing in the House Committee on </w:t>
      </w:r>
      <w:r w:rsidRPr="0066032C">
        <w:rPr>
          <w:b/>
        </w:rPr>
        <w:t>Judiciary</w:t>
      </w:r>
    </w:p>
    <w:p w:rsidR="0066032C" w:rsidRDefault="0066032C" w:rsidP="00167CED">
      <w:pPr>
        <w:widowControl w:val="0"/>
        <w:jc w:val="left"/>
      </w:pPr>
    </w:p>
    <w:p w:rsidR="00167CED" w:rsidRDefault="0097428D" w:rsidP="00167CED">
      <w:pPr>
        <w:widowControl w:val="0"/>
        <w:jc w:val="left"/>
      </w:pPr>
      <w:r>
        <w:t>Summary: Sentence reduction for assistance to the state</w:t>
      </w:r>
    </w:p>
    <w:p w:rsidR="00167CED" w:rsidRDefault="00167CED" w:rsidP="00167CED">
      <w:pPr>
        <w:widowControl w:val="0"/>
        <w:jc w:val="left"/>
      </w:pPr>
    </w:p>
    <w:p w:rsidR="00167CED" w:rsidRDefault="00167CED" w:rsidP="00167CED">
      <w:pPr>
        <w:widowControl w:val="0"/>
        <w:jc w:val="left"/>
      </w:pPr>
    </w:p>
    <w:p w:rsidR="00167CED" w:rsidRDefault="00167CED" w:rsidP="00167CED">
      <w:pPr>
        <w:widowControl w:val="0"/>
        <w:tabs>
          <w:tab w:val="center" w:pos="590"/>
          <w:tab w:val="center" w:pos="1440"/>
          <w:tab w:val="left" w:pos="1872"/>
          <w:tab w:val="left" w:pos="9187"/>
        </w:tabs>
        <w:jc w:val="left"/>
      </w:pPr>
      <w:r w:rsidRPr="00167CED">
        <w:rPr>
          <w:b/>
        </w:rPr>
        <w:t>HISTORY OF LEGISLATIVE ACTIONS</w:t>
      </w:r>
    </w:p>
    <w:p w:rsidR="00167CED" w:rsidRDefault="00167CED" w:rsidP="00167CED">
      <w:pPr>
        <w:widowControl w:val="0"/>
        <w:tabs>
          <w:tab w:val="center" w:pos="590"/>
          <w:tab w:val="center" w:pos="1440"/>
          <w:tab w:val="left" w:pos="1872"/>
          <w:tab w:val="left" w:pos="9187"/>
        </w:tabs>
        <w:jc w:val="left"/>
      </w:pPr>
    </w:p>
    <w:p w:rsidR="00167CED" w:rsidRPr="00167CED" w:rsidRDefault="00167CED" w:rsidP="00167CED">
      <w:pPr>
        <w:widowControl w:val="0"/>
        <w:tabs>
          <w:tab w:val="center" w:pos="590"/>
          <w:tab w:val="center" w:pos="1440"/>
          <w:tab w:val="left" w:pos="1872"/>
          <w:tab w:val="left" w:pos="9187"/>
        </w:tabs>
        <w:jc w:val="left"/>
      </w:pPr>
      <w:r w:rsidRPr="00167CED">
        <w:rPr>
          <w:u w:val="single"/>
        </w:rPr>
        <w:tab/>
        <w:t>Date</w:t>
      </w:r>
      <w:r w:rsidRPr="00167CED">
        <w:rPr>
          <w:u w:val="single"/>
        </w:rPr>
        <w:tab/>
        <w:t>Body</w:t>
      </w:r>
      <w:r w:rsidRPr="00167CED">
        <w:rPr>
          <w:u w:val="single"/>
        </w:rPr>
        <w:tab/>
        <w:t>Action Description with journal page number</w:t>
      </w:r>
      <w:r w:rsidRPr="00167CED">
        <w:rPr>
          <w:u w:val="single"/>
        </w:rPr>
        <w:tab/>
      </w:r>
    </w:p>
    <w:p w:rsidR="00AD6868" w:rsidRDefault="00AD6868" w:rsidP="00AD6868">
      <w:pPr>
        <w:widowControl w:val="0"/>
        <w:tabs>
          <w:tab w:val="right" w:pos="1008"/>
          <w:tab w:val="left" w:pos="1152"/>
          <w:tab w:val="left" w:pos="1872"/>
          <w:tab w:val="left" w:pos="9187"/>
        </w:tabs>
        <w:ind w:left="2088" w:hanging="2088"/>
      </w:pPr>
      <w:r>
        <w:tab/>
        <w:t>12/9/2020</w:t>
      </w:r>
      <w:r>
        <w:tab/>
        <w:t>House</w:t>
      </w:r>
      <w:r>
        <w:tab/>
        <w:t>Prefiled</w:t>
      </w:r>
    </w:p>
    <w:p w:rsidR="00AD6868" w:rsidRDefault="00AD6868" w:rsidP="00AD686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C5633">
        <w:rPr>
          <w:b/>
        </w:rPr>
        <w:t>Judiciary</w:t>
      </w:r>
    </w:p>
    <w:p w:rsidR="00AD6868" w:rsidRDefault="00AD6868" w:rsidP="00AD686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C5633">
          <w:rPr>
            <w:rStyle w:val="Hyperlink"/>
          </w:rPr>
          <w:t>House Journal</w:t>
        </w:r>
        <w:r w:rsidRPr="001C5633">
          <w:rPr>
            <w:rStyle w:val="Hyperlink"/>
          </w:rPr>
          <w:noBreakHyphen/>
          <w:t>page 149</w:t>
        </w:r>
      </w:hyperlink>
      <w:r>
        <w:t>)</w:t>
      </w:r>
    </w:p>
    <w:p w:rsidR="00AD6868" w:rsidRDefault="00AD6868" w:rsidP="00AD686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C5633">
        <w:rPr>
          <w:b/>
        </w:rPr>
        <w:t>Judiciary</w:t>
      </w:r>
      <w:r>
        <w:t xml:space="preserve"> (</w:t>
      </w:r>
      <w:hyperlink r:id="rId8" w:history="1">
        <w:r w:rsidRPr="001C5633">
          <w:rPr>
            <w:rStyle w:val="Hyperlink"/>
          </w:rPr>
          <w:t>House Journal</w:t>
        </w:r>
        <w:r w:rsidRPr="001C5633">
          <w:rPr>
            <w:rStyle w:val="Hyperlink"/>
          </w:rPr>
          <w:noBreakHyphen/>
          <w:t>page 149</w:t>
        </w:r>
      </w:hyperlink>
      <w:r>
        <w:t>)</w:t>
      </w:r>
    </w:p>
    <w:p w:rsidR="00AD6868" w:rsidRDefault="00AD6868" w:rsidP="00AD6868">
      <w:pPr>
        <w:widowControl w:val="0"/>
        <w:tabs>
          <w:tab w:val="right" w:pos="1008"/>
          <w:tab w:val="left" w:pos="1152"/>
          <w:tab w:val="left" w:pos="1872"/>
          <w:tab w:val="left" w:pos="9187"/>
        </w:tabs>
        <w:ind w:left="2088" w:hanging="2088"/>
      </w:pPr>
    </w:p>
    <w:p w:rsidR="00167CED" w:rsidRDefault="00167CED" w:rsidP="00167C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7CED">
          <w:rPr>
            <w:rStyle w:val="Hyperlink"/>
          </w:rPr>
          <w:t>legislative information</w:t>
        </w:r>
      </w:hyperlink>
      <w:r>
        <w:t xml:space="preserve"> at the website</w:t>
      </w:r>
    </w:p>
    <w:p w:rsidR="00167CED" w:rsidRDefault="00167CED" w:rsidP="00167CED">
      <w:pPr>
        <w:widowControl w:val="0"/>
        <w:tabs>
          <w:tab w:val="right" w:pos="1008"/>
          <w:tab w:val="left" w:pos="1152"/>
          <w:tab w:val="left" w:pos="1872"/>
          <w:tab w:val="left" w:pos="9187"/>
        </w:tabs>
        <w:ind w:left="2088" w:hanging="2088"/>
        <w:jc w:val="left"/>
      </w:pPr>
    </w:p>
    <w:p w:rsidR="00167CED" w:rsidRPr="00167CED" w:rsidRDefault="00167CED" w:rsidP="00167CED">
      <w:pPr>
        <w:widowControl w:val="0"/>
        <w:tabs>
          <w:tab w:val="right" w:pos="1008"/>
          <w:tab w:val="left" w:pos="1152"/>
          <w:tab w:val="left" w:pos="1872"/>
          <w:tab w:val="left" w:pos="9187"/>
        </w:tabs>
        <w:ind w:left="2088" w:hanging="2088"/>
        <w:jc w:val="left"/>
      </w:pPr>
    </w:p>
    <w:p w:rsidR="00167CED" w:rsidRDefault="00167CED" w:rsidP="00167CED">
      <w:pPr>
        <w:widowControl w:val="0"/>
        <w:jc w:val="left"/>
      </w:pPr>
      <w:r w:rsidRPr="00167CED">
        <w:rPr>
          <w:b/>
        </w:rPr>
        <w:t>VERSIONS OF THIS BILL</w:t>
      </w:r>
    </w:p>
    <w:p w:rsidR="00167CED" w:rsidRDefault="00167CED" w:rsidP="00167CED">
      <w:pPr>
        <w:widowControl w:val="0"/>
        <w:jc w:val="left"/>
      </w:pPr>
    </w:p>
    <w:p w:rsidR="00167CED" w:rsidRDefault="004832B1" w:rsidP="00167CED">
      <w:pPr>
        <w:widowControl w:val="0"/>
        <w:jc w:val="left"/>
      </w:pPr>
      <w:hyperlink r:id="rId10" w:history="1">
        <w:r w:rsidR="00167CED">
          <w:rPr>
            <w:rStyle w:val="Hyperlink"/>
          </w:rPr>
          <w:t>12/9/2020</w:t>
        </w:r>
      </w:hyperlink>
    </w:p>
    <w:p w:rsidR="00167CED" w:rsidRDefault="00167CED" w:rsidP="00167CED"/>
    <w:p w:rsidR="00167CED" w:rsidRDefault="00167CED" w:rsidP="00167CED">
      <w:pPr>
        <w:sectPr w:rsidR="00167CED" w:rsidSect="00167CED">
          <w:pgSz w:w="12240" w:h="15840" w:code="1"/>
          <w:pgMar w:top="1080" w:right="1440" w:bottom="1080" w:left="1440" w:header="720" w:footer="720" w:gutter="0"/>
          <w:cols w:space="720"/>
          <w:noEndnote/>
          <w:docGrid w:linePitch="360"/>
        </w:sectPr>
      </w:pPr>
    </w:p>
    <w:p w:rsidR="00AD54E5" w:rsidRDefault="00AD54E5"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75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1A290B">
        <w:rPr>
          <w:color w:val="000000" w:themeColor="text1"/>
          <w:u w:color="000000" w:themeColor="text1"/>
        </w:rPr>
        <w:t>AMEND SECTION 17</w:t>
      </w:r>
      <w:r w:rsidR="00997FCB">
        <w:rPr>
          <w:color w:val="000000" w:themeColor="text1"/>
          <w:u w:color="000000" w:themeColor="text1"/>
        </w:rPr>
        <w:noBreakHyphen/>
      </w:r>
      <w:r w:rsidRPr="001A290B">
        <w:rPr>
          <w:color w:val="000000" w:themeColor="text1"/>
          <w:u w:color="000000" w:themeColor="text1"/>
        </w:rPr>
        <w:t>25</w:t>
      </w:r>
      <w:r w:rsidR="00997FCB">
        <w:rPr>
          <w:color w:val="000000" w:themeColor="text1"/>
          <w:u w:color="000000" w:themeColor="text1"/>
        </w:rPr>
        <w:noBreakHyphen/>
      </w:r>
      <w:r w:rsidRPr="001A290B">
        <w:rPr>
          <w:color w:val="000000" w:themeColor="text1"/>
          <w:u w:color="000000" w:themeColor="text1"/>
        </w:rPr>
        <w:t>65, CODE OF LAWS OF SOUTH CAROLINA, 1976, RELATING TO REDUCTION OF A SENTENCE FOR SUBSTANTIAL ASSISTANCE TO THE STATE, SO AS TO ADD THAT THE ATTORNEY GENERAL IS ALSO AUTHORIZED TO FILE A MOTION UNDER THE PROVISIONS OF THE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503" w:rsidRDefault="00D6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503" w:rsidRDefault="00D6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SECTION</w:t>
      </w:r>
      <w:r w:rsidRPr="001A290B">
        <w:rPr>
          <w:color w:val="000000" w:themeColor="text1"/>
          <w:u w:color="000000" w:themeColor="text1"/>
        </w:rPr>
        <w:tab/>
        <w:t>1.</w:t>
      </w:r>
      <w:r w:rsidRPr="001A290B">
        <w:rPr>
          <w:color w:val="000000" w:themeColor="text1"/>
          <w:u w:color="000000" w:themeColor="text1"/>
        </w:rPr>
        <w:tab/>
        <w:t>Section 17</w:t>
      </w:r>
      <w:r w:rsidR="00997FCB">
        <w:rPr>
          <w:color w:val="000000" w:themeColor="text1"/>
          <w:u w:color="000000" w:themeColor="text1"/>
        </w:rPr>
        <w:noBreakHyphen/>
      </w:r>
      <w:r w:rsidRPr="001A290B">
        <w:rPr>
          <w:color w:val="000000" w:themeColor="text1"/>
          <w:u w:color="000000" w:themeColor="text1"/>
        </w:rPr>
        <w:t>25</w:t>
      </w:r>
      <w:r w:rsidR="00997FCB">
        <w:rPr>
          <w:color w:val="000000" w:themeColor="text1"/>
          <w:u w:color="000000" w:themeColor="text1"/>
        </w:rPr>
        <w:noBreakHyphen/>
      </w:r>
      <w:r w:rsidRPr="001A290B">
        <w:rPr>
          <w:color w:val="000000" w:themeColor="text1"/>
          <w:u w:color="000000" w:themeColor="text1"/>
        </w:rPr>
        <w:t>65 of the 1976 Code is amended to read: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“Section 17</w:t>
      </w:r>
      <w:r w:rsidR="00997FCB">
        <w:rPr>
          <w:color w:val="000000" w:themeColor="text1"/>
          <w:u w:color="000000" w:themeColor="text1"/>
        </w:rPr>
        <w:noBreakHyphen/>
      </w:r>
      <w:r w:rsidRPr="001A290B">
        <w:rPr>
          <w:color w:val="000000" w:themeColor="text1"/>
          <w:u w:color="000000" w:themeColor="text1"/>
        </w:rPr>
        <w:t>25</w:t>
      </w:r>
      <w:r w:rsidR="00997FCB">
        <w:rPr>
          <w:color w:val="000000" w:themeColor="text1"/>
          <w:u w:color="000000" w:themeColor="text1"/>
        </w:rPr>
        <w:noBreakHyphen/>
      </w:r>
      <w:r w:rsidRPr="001A290B">
        <w:rPr>
          <w:color w:val="000000" w:themeColor="text1"/>
          <w:u w:color="000000" w:themeColor="text1"/>
        </w:rPr>
        <w:t>65.</w:t>
      </w:r>
      <w:r w:rsidRPr="001A290B">
        <w:rPr>
          <w:color w:val="000000" w:themeColor="text1"/>
          <w:u w:color="000000" w:themeColor="text1"/>
        </w:rPr>
        <w:tab/>
        <w:t>(A)</w:t>
      </w:r>
      <w:r w:rsidRPr="001A290B">
        <w:rPr>
          <w:color w:val="000000" w:themeColor="text1"/>
          <w:u w:color="000000" w:themeColor="text1"/>
        </w:rPr>
        <w:tab/>
        <w:t>Upon the state</w:t>
      </w:r>
      <w:r w:rsidR="00997FCB" w:rsidRPr="00997FCB">
        <w:rPr>
          <w:color w:val="000000" w:themeColor="text1"/>
          <w:u w:color="000000" w:themeColor="text1"/>
        </w:rPr>
        <w:t>’</w:t>
      </w:r>
      <w:r w:rsidRPr="001A290B">
        <w:rPr>
          <w:color w:val="000000" w:themeColor="text1"/>
          <w:u w:color="000000" w:themeColor="text1"/>
        </w:rPr>
        <w:t>s motion made within one year of sentencing, the court may reduce a sentence if the defendant, after sentencing, provided: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substantial assistance in investigating or prosecuting another person; or</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aid to a Department of Corrections employee or volunteer who was in danger of being seriously injured or killed.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(B)</w:t>
      </w:r>
      <w:r w:rsidRPr="001A290B">
        <w:rPr>
          <w:color w:val="000000" w:themeColor="text1"/>
          <w:u w:color="000000" w:themeColor="text1"/>
        </w:rPr>
        <w:tab/>
        <w:t>Upon the state</w:t>
      </w:r>
      <w:r w:rsidR="00997FCB" w:rsidRPr="00997FCB">
        <w:rPr>
          <w:color w:val="000000" w:themeColor="text1"/>
          <w:u w:color="000000" w:themeColor="text1"/>
        </w:rPr>
        <w:t>’</w:t>
      </w:r>
      <w:r w:rsidRPr="001A290B">
        <w:rPr>
          <w:color w:val="000000" w:themeColor="text1"/>
          <w:u w:color="000000" w:themeColor="text1"/>
        </w:rPr>
        <w:t>s motion made more than one year after sentencing, the court may reduce a sentence if the defendant</w:t>
      </w:r>
      <w:r w:rsidR="00997FCB" w:rsidRPr="00997FCB">
        <w:rPr>
          <w:color w:val="000000" w:themeColor="text1"/>
          <w:u w:color="000000" w:themeColor="text1"/>
        </w:rPr>
        <w:t>’</w:t>
      </w:r>
      <w:r w:rsidRPr="001A290B">
        <w:rPr>
          <w:color w:val="000000" w:themeColor="text1"/>
          <w:u w:color="000000" w:themeColor="text1"/>
        </w:rPr>
        <w:t>s substantial assistance involved: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information not known to the defendant until one year or more after sentencing;</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information provided by the defendant to the State within one year of sentencing, but which did not become useful to the State until more than one year after sentencing;</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(3)</w:t>
      </w:r>
      <w:r w:rsidRPr="001A290B">
        <w:rPr>
          <w:color w:val="000000" w:themeColor="text1"/>
          <w:u w:color="000000" w:themeColor="text1"/>
        </w:rPr>
        <w:tab/>
        <w:t>information, the usefulness of which could not reasonably have been anticipated by the defendant until more than one year after sentencing, and which was promptly provided to the State after its usefulness was reasonably apparent to the defendant; or</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lastRenderedPageBreak/>
        <w:tab/>
      </w:r>
      <w:r w:rsidRPr="001A290B">
        <w:rPr>
          <w:color w:val="000000" w:themeColor="text1"/>
          <w:u w:color="000000" w:themeColor="text1"/>
        </w:rPr>
        <w:tab/>
        <w:t>(4)</w:t>
      </w:r>
      <w:r w:rsidRPr="001A290B">
        <w:rPr>
          <w:color w:val="000000" w:themeColor="text1"/>
          <w:u w:color="000000" w:themeColor="text1"/>
        </w:rPr>
        <w:tab/>
        <w:t>aid to a Department of Corrections employee or volunteer who was in danger of being seriously injured or killed.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(C)</w:t>
      </w:r>
      <w:r w:rsidRPr="001A290B">
        <w:rPr>
          <w:color w:val="000000" w:themeColor="text1"/>
          <w:u w:color="000000" w:themeColor="text1"/>
        </w:rPr>
        <w:tab/>
        <w:t xml:space="preserve">A motion made pursuant to this provision </w:t>
      </w:r>
      <w:r w:rsidRPr="001A290B">
        <w:rPr>
          <w:strike/>
          <w:color w:val="000000" w:themeColor="text1"/>
          <w:u w:color="000000" w:themeColor="text1"/>
        </w:rPr>
        <w:t>shall</w:t>
      </w:r>
      <w:r w:rsidRPr="001A290B">
        <w:rPr>
          <w:color w:val="000000" w:themeColor="text1"/>
          <w:u w:color="000000" w:themeColor="text1"/>
        </w:rPr>
        <w:t xml:space="preserve"> </w:t>
      </w:r>
      <w:r w:rsidRPr="001A290B">
        <w:rPr>
          <w:color w:val="000000" w:themeColor="text1"/>
          <w:u w:val="single" w:color="000000" w:themeColor="text1"/>
        </w:rPr>
        <w:t>must</w:t>
      </w:r>
      <w:r w:rsidRPr="001A290B">
        <w:rPr>
          <w:color w:val="000000" w:themeColor="text1"/>
          <w:u w:color="000000" w:themeColor="text1"/>
        </w:rPr>
        <w:t xml:space="preserve"> be filed by that circuit solicitor in the county where the defendant</w:t>
      </w:r>
      <w:r w:rsidR="00997FCB" w:rsidRPr="00997FCB">
        <w:rPr>
          <w:color w:val="000000" w:themeColor="text1"/>
          <w:u w:color="000000" w:themeColor="text1"/>
        </w:rPr>
        <w:t>’</w:t>
      </w:r>
      <w:r w:rsidRPr="001A290B">
        <w:rPr>
          <w:color w:val="000000" w:themeColor="text1"/>
          <w:u w:color="000000" w:themeColor="text1"/>
        </w:rPr>
        <w:t xml:space="preserve">s case arose </w:t>
      </w:r>
      <w:r w:rsidRPr="001A290B">
        <w:rPr>
          <w:color w:val="000000" w:themeColor="text1"/>
          <w:u w:val="single" w:color="000000" w:themeColor="text1"/>
        </w:rPr>
        <w:t>or by the Attorney General</w:t>
      </w:r>
      <w:r w:rsidRPr="001A290B">
        <w:rPr>
          <w:color w:val="000000" w:themeColor="text1"/>
          <w:u w:color="000000" w:themeColor="text1"/>
        </w:rPr>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034987"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03" w:rsidRDefault="00D6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987">
        <w:t>2</w:t>
      </w:r>
      <w:r>
        <w:t>.</w:t>
      </w:r>
      <w:r>
        <w:tab/>
        <w:t>This act takes effect upon approval by the Governor.</w:t>
      </w:r>
    </w:p>
    <w:p w:rsidR="003B365D" w:rsidRDefault="00997F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CED" w:rsidRDefault="00167CED" w:rsidP="00167CED">
      <w:pPr>
        <w:suppressAutoHyphens/>
      </w:pPr>
    </w:p>
    <w:sectPr w:rsidR="00167CED" w:rsidSect="00167C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503" w:rsidRDefault="00D67503" w:rsidP="009F0C77">
      <w:r>
        <w:separator/>
      </w:r>
    </w:p>
  </w:endnote>
  <w:endnote w:type="continuationSeparator" w:id="0">
    <w:p w:rsidR="00D67503" w:rsidRDefault="00D675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69C9F3-4A64-4B67-B0FC-152535AC469C}"/>
    <w:embedBold r:id="rId2" w:fontKey="{6B6BD850-D1FC-470D-AD84-B906EAE20879}"/>
  </w:font>
  <w:font w:name="Calibri">
    <w:panose1 w:val="020F0502020204030204"/>
    <w:charset w:val="00"/>
    <w:family w:val="swiss"/>
    <w:pitch w:val="variable"/>
    <w:sig w:usb0="E0002EFF" w:usb1="C000247B" w:usb2="00000009" w:usb3="00000000" w:csb0="000001FF" w:csb1="00000000"/>
    <w:embedRegular r:id="rId3" w:fontKey="{3F079CD6-7787-4E26-B728-122ED2C84517}"/>
  </w:font>
  <w:font w:name="Segoe UI">
    <w:panose1 w:val="020B0502040204020203"/>
    <w:charset w:val="00"/>
    <w:family w:val="swiss"/>
    <w:pitch w:val="variable"/>
    <w:sig w:usb0="E4002EFF" w:usb1="C000E47F" w:usb2="00000009" w:usb3="00000000" w:csb0="000001FF" w:csb1="00000000"/>
    <w:embedRegular r:id="rId4" w:fontKey="{9D41B2B1-162C-48B9-8625-2BA8C9F3D610}"/>
  </w:font>
  <w:font w:name="Cambria">
    <w:panose1 w:val="02040503050406030204"/>
    <w:charset w:val="00"/>
    <w:family w:val="roman"/>
    <w:pitch w:val="variable"/>
    <w:sig w:usb0="E00006FF" w:usb1="420024FF" w:usb2="02000000" w:usb3="00000000" w:csb0="0000019F" w:csb1="00000000"/>
    <w:embedRegular r:id="rId5" w:fontKey="{3F7C274A-667A-447D-9E40-26B6F9863A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CED" w:rsidRPr="00AD54E5" w:rsidRDefault="00167CED" w:rsidP="00AD54E5">
    <w:pPr>
      <w:pStyle w:val="Footer"/>
      <w:tabs>
        <w:tab w:val="clear" w:pos="4680"/>
        <w:tab w:val="clear" w:pos="9360"/>
        <w:tab w:val="center" w:pos="2995"/>
      </w:tabs>
      <w:spacing w:before="120"/>
    </w:pPr>
    <w:r>
      <w:t>[3299]</w:t>
    </w:r>
    <w:r>
      <w:tab/>
    </w:r>
    <w:r>
      <w:fldChar w:fldCharType="begin"/>
    </w:r>
    <w:r>
      <w:instrText xml:space="preserve"> PAGE  \* MERGEFORMAT </w:instrText>
    </w:r>
    <w:r>
      <w:fldChar w:fldCharType="separate"/>
    </w:r>
    <w:r w:rsidR="00AD68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503" w:rsidRDefault="00D67503" w:rsidP="009F0C77">
      <w:r>
        <w:separator/>
      </w:r>
    </w:p>
  </w:footnote>
  <w:footnote w:type="continuationSeparator" w:id="0">
    <w:p w:rsidR="00D67503" w:rsidRDefault="00D675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9AHB21"/>
    <w:docVar w:name="CoverBillType" w:val="b"/>
    <w:docVar w:name="DocPath" w:val="L:\Council\bills\BH\7339AHB21.DOCX"/>
    <w:docVar w:name="dvBillNumber" w:val="3299"/>
    <w:docVar w:name="dvBillNumberPrefix" w:val="H. "/>
    <w:docVar w:name="dvOriginalBody" w:val="House"/>
    <w:docVar w:name="dvSteno" w:val="BH"/>
    <w:docVar w:name="NameofBody" w:val="h"/>
    <w:docVar w:name="vGroup2" w:val="Council"/>
  </w:docVars>
  <w:rsids>
    <w:rsidRoot w:val="00D67503"/>
    <w:rsid w:val="00011869"/>
    <w:rsid w:val="00015CD6"/>
    <w:rsid w:val="00034987"/>
    <w:rsid w:val="000E0100"/>
    <w:rsid w:val="000E1785"/>
    <w:rsid w:val="000F1099"/>
    <w:rsid w:val="000F40FA"/>
    <w:rsid w:val="001035F1"/>
    <w:rsid w:val="0010776B"/>
    <w:rsid w:val="00133E66"/>
    <w:rsid w:val="001435A3"/>
    <w:rsid w:val="00146ED3"/>
    <w:rsid w:val="00151044"/>
    <w:rsid w:val="00167CE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65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32C"/>
    <w:rsid w:val="006913C9"/>
    <w:rsid w:val="0069470D"/>
    <w:rsid w:val="006D58AA"/>
    <w:rsid w:val="00734F00"/>
    <w:rsid w:val="00736959"/>
    <w:rsid w:val="007A70AE"/>
    <w:rsid w:val="008362E8"/>
    <w:rsid w:val="0085786E"/>
    <w:rsid w:val="008A1768"/>
    <w:rsid w:val="008A489F"/>
    <w:rsid w:val="008F0F33"/>
    <w:rsid w:val="008F4429"/>
    <w:rsid w:val="0094021A"/>
    <w:rsid w:val="0097428D"/>
    <w:rsid w:val="00997FC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4E5"/>
    <w:rsid w:val="00AD6868"/>
    <w:rsid w:val="00AE0E06"/>
    <w:rsid w:val="00B412D4"/>
    <w:rsid w:val="00B64FFF"/>
    <w:rsid w:val="00BE3C22"/>
    <w:rsid w:val="00C0345E"/>
    <w:rsid w:val="00C21ABE"/>
    <w:rsid w:val="00C31C95"/>
    <w:rsid w:val="00C3483A"/>
    <w:rsid w:val="00C74E9D"/>
    <w:rsid w:val="00C826DD"/>
    <w:rsid w:val="00C82FD3"/>
    <w:rsid w:val="00C92819"/>
    <w:rsid w:val="00CC6B7B"/>
    <w:rsid w:val="00CD2089"/>
    <w:rsid w:val="00D67503"/>
    <w:rsid w:val="00D73A67"/>
    <w:rsid w:val="00D970A9"/>
    <w:rsid w:val="00DF3845"/>
    <w:rsid w:val="00E41911"/>
    <w:rsid w:val="00E44B57"/>
    <w:rsid w:val="00E92EEF"/>
    <w:rsid w:val="00EE268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BC4399-8247-4B55-A2CF-CF856E5AD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F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FCB"/>
    <w:rPr>
      <w:rFonts w:ascii="Segoe UI" w:eastAsia="Times New Roman" w:hAnsi="Segoe UI" w:cs="Segoe UI"/>
      <w:sz w:val="18"/>
      <w:szCs w:val="18"/>
    </w:rPr>
  </w:style>
  <w:style w:type="character" w:styleId="Hyperlink">
    <w:name w:val="Hyperlink"/>
    <w:basedOn w:val="DefaultParagraphFont"/>
    <w:uiPriority w:val="99"/>
    <w:unhideWhenUsed/>
    <w:rsid w:val="00167C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9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F287B-17D4-46E4-ADBC-ADFE841B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3299: Subject not yet available - South Carolina Legislature Online</dc:title>
  <dc:creator>Bonnie Huth</dc:creator>
  <cp:lastModifiedBy>S Wilson</cp:lastModifiedBy>
  <cp:revision>2</cp:revision>
  <cp:lastPrinted>2020-11-24T16:56:00Z</cp:lastPrinted>
  <dcterms:created xsi:type="dcterms:W3CDTF">2021-01-26T14:55:00Z</dcterms:created>
  <dcterms:modified xsi:type="dcterms:W3CDTF">2021-01-26T14:55:00Z</dcterms:modified>
</cp:coreProperties>
</file>