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21D" w:rsidRDefault="001E421D" w:rsidP="001E421D">
      <w:pPr>
        <w:widowControl w:val="0"/>
        <w:jc w:val="center"/>
      </w:pPr>
      <w:r w:rsidRPr="001E421D">
        <w:rPr>
          <w:b/>
        </w:rPr>
        <w:t>South Carolina General Assembly</w:t>
      </w:r>
    </w:p>
    <w:p w:rsidR="001E421D" w:rsidRDefault="001E421D" w:rsidP="001E421D">
      <w:pPr>
        <w:widowControl w:val="0"/>
        <w:jc w:val="center"/>
      </w:pPr>
      <w:r>
        <w:t>124th Session, 2021-2022</w:t>
      </w:r>
    </w:p>
    <w:p w:rsidR="001E421D" w:rsidRDefault="001E421D" w:rsidP="001E421D">
      <w:pPr>
        <w:widowControl w:val="0"/>
        <w:jc w:val="left"/>
      </w:pPr>
    </w:p>
    <w:p w:rsidR="001E421D" w:rsidRDefault="001E421D" w:rsidP="001E421D">
      <w:pPr>
        <w:widowControl w:val="0"/>
        <w:jc w:val="left"/>
        <w:rPr>
          <w:b/>
        </w:rPr>
      </w:pPr>
      <w:r w:rsidRPr="001E421D">
        <w:rPr>
          <w:b/>
        </w:rPr>
        <w:t>H. 3322</w:t>
      </w:r>
    </w:p>
    <w:p w:rsidR="001E421D" w:rsidRDefault="001E421D" w:rsidP="001E421D">
      <w:pPr>
        <w:widowControl w:val="0"/>
        <w:jc w:val="left"/>
        <w:rPr>
          <w:b/>
        </w:rPr>
      </w:pPr>
    </w:p>
    <w:p w:rsidR="001E421D" w:rsidRDefault="001E421D" w:rsidP="001E421D">
      <w:pPr>
        <w:widowControl w:val="0"/>
        <w:jc w:val="left"/>
      </w:pPr>
      <w:r w:rsidRPr="001E421D">
        <w:rPr>
          <w:b/>
        </w:rPr>
        <w:t>STATUS INFORMATION</w:t>
      </w:r>
    </w:p>
    <w:p w:rsidR="001E421D" w:rsidRDefault="001E421D" w:rsidP="001E421D">
      <w:pPr>
        <w:widowControl w:val="0"/>
        <w:jc w:val="left"/>
      </w:pPr>
    </w:p>
    <w:p w:rsidR="001E421D" w:rsidRDefault="001E421D" w:rsidP="001E421D">
      <w:pPr>
        <w:widowControl w:val="0"/>
        <w:jc w:val="left"/>
      </w:pPr>
      <w:r>
        <w:t>General Bill</w:t>
      </w:r>
    </w:p>
    <w:p w:rsidR="001E421D" w:rsidRDefault="001E421D" w:rsidP="001E421D">
      <w:pPr>
        <w:widowControl w:val="0"/>
        <w:jc w:val="left"/>
      </w:pPr>
      <w:r>
        <w:t>Sponsors: Rep. King</w:t>
      </w:r>
    </w:p>
    <w:p w:rsidR="001E421D" w:rsidRDefault="001E421D" w:rsidP="001E421D">
      <w:pPr>
        <w:widowControl w:val="0"/>
        <w:jc w:val="left"/>
      </w:pPr>
      <w:r>
        <w:t>Document Path: l:\council\bills\rt\17851wab21.docx</w:t>
      </w:r>
    </w:p>
    <w:p w:rsidR="001E421D" w:rsidRDefault="001E421D" w:rsidP="001E421D">
      <w:pPr>
        <w:widowControl w:val="0"/>
        <w:jc w:val="left"/>
      </w:pPr>
    </w:p>
    <w:p w:rsidR="00996090" w:rsidRDefault="00996090" w:rsidP="001E421D">
      <w:pPr>
        <w:widowControl w:val="0"/>
        <w:jc w:val="left"/>
      </w:pPr>
      <w:r>
        <w:t>Introduced in the House on January 12, 2021</w:t>
      </w:r>
    </w:p>
    <w:p w:rsidR="00996090" w:rsidRPr="00996090" w:rsidRDefault="00996090" w:rsidP="001E421D">
      <w:pPr>
        <w:widowControl w:val="0"/>
        <w:jc w:val="left"/>
      </w:pPr>
      <w:r>
        <w:t xml:space="preserve">Currently residing in the House Committee on </w:t>
      </w:r>
      <w:r w:rsidRPr="00996090">
        <w:rPr>
          <w:b/>
        </w:rPr>
        <w:t>Education and Public Works</w:t>
      </w:r>
    </w:p>
    <w:p w:rsidR="00996090" w:rsidRDefault="00996090" w:rsidP="001E421D">
      <w:pPr>
        <w:widowControl w:val="0"/>
        <w:jc w:val="left"/>
      </w:pPr>
    </w:p>
    <w:p w:rsidR="001E421D" w:rsidRDefault="00131E6F" w:rsidP="001E421D">
      <w:pPr>
        <w:widowControl w:val="0"/>
        <w:jc w:val="left"/>
      </w:pPr>
      <w:r>
        <w:t>Summary: Matriculation and incidental fees</w:t>
      </w:r>
    </w:p>
    <w:p w:rsidR="001E421D" w:rsidRDefault="001E421D" w:rsidP="001E421D">
      <w:pPr>
        <w:widowControl w:val="0"/>
        <w:jc w:val="left"/>
      </w:pPr>
    </w:p>
    <w:p w:rsidR="001E421D" w:rsidRDefault="001E421D" w:rsidP="001E421D">
      <w:pPr>
        <w:widowControl w:val="0"/>
        <w:jc w:val="left"/>
      </w:pPr>
    </w:p>
    <w:p w:rsidR="001E421D" w:rsidRDefault="001E421D" w:rsidP="001E42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21D">
        <w:rPr>
          <w:b/>
        </w:rPr>
        <w:t>HISTORY OF LEGISLATIVE ACTIONS</w:t>
      </w:r>
    </w:p>
    <w:p w:rsidR="001E421D" w:rsidRDefault="001E421D" w:rsidP="001E42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421D" w:rsidRPr="001E421D" w:rsidRDefault="001E421D" w:rsidP="001E42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21D">
        <w:rPr>
          <w:u w:val="single"/>
        </w:rPr>
        <w:tab/>
        <w:t>Date</w:t>
      </w:r>
      <w:r w:rsidRPr="001E421D">
        <w:rPr>
          <w:u w:val="single"/>
        </w:rPr>
        <w:tab/>
        <w:t>Body</w:t>
      </w:r>
      <w:r w:rsidRPr="001E421D">
        <w:rPr>
          <w:u w:val="single"/>
        </w:rPr>
        <w:tab/>
        <w:t>Action Description with journal page number</w:t>
      </w:r>
      <w:r w:rsidRPr="001E421D">
        <w:rPr>
          <w:u w:val="single"/>
        </w:rPr>
        <w:tab/>
      </w:r>
    </w:p>
    <w:p w:rsidR="008A05FD" w:rsidRDefault="008A05FD" w:rsidP="008A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A05FD" w:rsidRDefault="008A05FD" w:rsidP="008A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D0E89">
        <w:rPr>
          <w:b/>
        </w:rPr>
        <w:t>Education and Public Works</w:t>
      </w:r>
    </w:p>
    <w:p w:rsidR="008A05FD" w:rsidRDefault="008A05FD" w:rsidP="008A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D0E89">
          <w:rPr>
            <w:rStyle w:val="Hyperlink"/>
          </w:rPr>
          <w:t>House Journal</w:t>
        </w:r>
        <w:r w:rsidRPr="007D0E89">
          <w:rPr>
            <w:rStyle w:val="Hyperlink"/>
          </w:rPr>
          <w:noBreakHyphen/>
          <w:t>page 157</w:t>
        </w:r>
      </w:hyperlink>
      <w:r>
        <w:t>)</w:t>
      </w:r>
    </w:p>
    <w:p w:rsidR="008A05FD" w:rsidRDefault="008A05FD" w:rsidP="008A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D0E89">
        <w:rPr>
          <w:b/>
        </w:rPr>
        <w:t>Education and Public Works</w:t>
      </w:r>
      <w:r>
        <w:t xml:space="preserve"> (</w:t>
      </w:r>
      <w:hyperlink r:id="rId8" w:history="1">
        <w:r w:rsidRPr="007D0E89">
          <w:rPr>
            <w:rStyle w:val="Hyperlink"/>
          </w:rPr>
          <w:t>House Journal</w:t>
        </w:r>
        <w:r w:rsidRPr="007D0E89">
          <w:rPr>
            <w:rStyle w:val="Hyperlink"/>
          </w:rPr>
          <w:noBreakHyphen/>
          <w:t>page 157</w:t>
        </w:r>
      </w:hyperlink>
      <w:r>
        <w:t>)</w:t>
      </w:r>
    </w:p>
    <w:p w:rsidR="008A05FD" w:rsidRDefault="008A05FD" w:rsidP="008A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421D" w:rsidRDefault="001E421D" w:rsidP="001E4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E421D">
          <w:rPr>
            <w:rStyle w:val="Hyperlink"/>
          </w:rPr>
          <w:t>legislative information</w:t>
        </w:r>
      </w:hyperlink>
      <w:r>
        <w:t xml:space="preserve"> at the website</w:t>
      </w:r>
    </w:p>
    <w:p w:rsidR="001E421D" w:rsidRDefault="001E421D" w:rsidP="001E4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21D" w:rsidRPr="001E421D" w:rsidRDefault="001E421D" w:rsidP="001E4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21D" w:rsidRDefault="001E421D" w:rsidP="001E421D">
      <w:pPr>
        <w:widowControl w:val="0"/>
        <w:jc w:val="left"/>
      </w:pPr>
      <w:r w:rsidRPr="001E421D">
        <w:rPr>
          <w:b/>
        </w:rPr>
        <w:t>VERSIONS OF THIS BILL</w:t>
      </w:r>
    </w:p>
    <w:p w:rsidR="001E421D" w:rsidRDefault="001E421D" w:rsidP="001E421D">
      <w:pPr>
        <w:widowControl w:val="0"/>
        <w:jc w:val="left"/>
      </w:pPr>
    </w:p>
    <w:p w:rsidR="001E421D" w:rsidRDefault="003F27E1" w:rsidP="001E421D">
      <w:pPr>
        <w:widowControl w:val="0"/>
        <w:jc w:val="left"/>
      </w:pPr>
      <w:hyperlink r:id="rId10" w:history="1">
        <w:r w:rsidR="001E421D">
          <w:rPr>
            <w:rStyle w:val="Hyperlink"/>
          </w:rPr>
          <w:t>12/9/2020</w:t>
        </w:r>
      </w:hyperlink>
    </w:p>
    <w:p w:rsidR="001E421D" w:rsidRDefault="001E421D" w:rsidP="001E421D"/>
    <w:p w:rsidR="001E421D" w:rsidRDefault="001E421D" w:rsidP="001E421D">
      <w:pPr>
        <w:sectPr w:rsidR="001E421D" w:rsidSect="001E42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6125" w:rsidRDefault="006C6125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C6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19</w:t>
      </w:r>
      <w:r>
        <w:noBreakHyphen/>
        <w:t>92 SO AS TO PROVIDE PUBLIC SCHOOL BOARDS MAY NOT CHARGE MATRICULATION OR INCIDENTAL FEES TO STUDENTS AS CONDITIONS TO ENROLLING IN OR ATTENDING PUBLIC SCHOOLS; AND TO AMEND SECTION 59</w:t>
      </w:r>
      <w:r>
        <w:noBreakHyphen/>
        <w:t>19</w:t>
      </w:r>
      <w:r>
        <w:noBreakHyphen/>
        <w:t>90, RELATING TO THE GENERAL POWERS AND DUTIES OF PUBLIC SCHOOL BOARD MEMBERS, SO AS TO DELETE PROVISIONS ALLOWING PUBLIC SCHOOL BOARDS TO CHARGE SUCH MATRICULATION OR REGISTRATION FEES.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7C62" w:rsidRDefault="00827C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7C62" w:rsidRDefault="00827C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827C62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3589">
        <w:t>Article 1, Chapter 19, Title 59 of the 1976 Code is amended by adding: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19</w:t>
      </w:r>
      <w:r>
        <w:noBreakHyphen/>
        <w:t>92.</w:t>
      </w:r>
      <w:r>
        <w:tab/>
        <w:t>Public school board trustees may charge no matriculation or incidental fees to students as a condition to enrolling in or attending a public school in the district. The provisions of this section apply notwithstanding any other provision of law.”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 Section 59</w:t>
      </w:r>
      <w:r>
        <w:noBreakHyphen/>
        <w:t>19</w:t>
      </w:r>
      <w:r>
        <w:noBreakHyphen/>
        <w:t>90(8) of the 1976 Code is amended to read: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650CE4">
        <w:rPr>
          <w:strike/>
        </w:rPr>
        <w:t>Charge matriculation and incidental fees. Charge and collect matriculation and incidental fees from students; however, regulations or policies adopted by the board regarding charges and collections must take into account the students</w:t>
      </w:r>
      <w:r w:rsidRPr="003D3589">
        <w:rPr>
          <w:strike/>
        </w:rPr>
        <w:t>’</w:t>
      </w:r>
      <w:r w:rsidRPr="00650CE4">
        <w:rPr>
          <w:strike/>
        </w:rPr>
        <w:t xml:space="preserve"> ability to pay and must hold the fee to a minimum reasonable amount. Fees may not </w:t>
      </w:r>
      <w:r w:rsidRPr="00650CE4">
        <w:rPr>
          <w:strike/>
        </w:rPr>
        <w:lastRenderedPageBreak/>
        <w:t>be charged to students eligible for free lunches and must be reduced pro rata for students eligible for reduced price lunches</w:t>
      </w:r>
      <w:r>
        <w:t xml:space="preserve"> </w:t>
      </w:r>
      <w:r>
        <w:rPr>
          <w:u w:val="single"/>
        </w:rPr>
        <w:t>Reserved</w:t>
      </w:r>
      <w:r w:rsidRPr="00B24E1D">
        <w:t>;</w:t>
      </w:r>
      <w:r>
        <w:t>”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A1594" w:rsidRDefault="003D35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21D" w:rsidRDefault="001E421D" w:rsidP="001E421D">
      <w:pPr>
        <w:suppressAutoHyphens/>
      </w:pPr>
    </w:p>
    <w:sectPr w:rsidR="001E421D" w:rsidSect="001E42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C62" w:rsidRDefault="00827C62" w:rsidP="009F0C77">
      <w:r>
        <w:separator/>
      </w:r>
    </w:p>
  </w:endnote>
  <w:endnote w:type="continuationSeparator" w:id="0">
    <w:p w:rsidR="00827C62" w:rsidRDefault="00827C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658C8F-E224-474F-AC8A-3F50DBE84B73}"/>
    <w:embedBold r:id="rId2" w:fontKey="{D3847348-0FFB-4B44-84E1-CDF2E8005C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7E9E22-3DB9-43C5-B83E-370AADC23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0F8207-2FC8-4776-B583-74610876C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21D" w:rsidRPr="006C6125" w:rsidRDefault="001E421D" w:rsidP="006C6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5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C62" w:rsidRDefault="00827C62" w:rsidP="009F0C77">
      <w:r>
        <w:separator/>
      </w:r>
    </w:p>
  </w:footnote>
  <w:footnote w:type="continuationSeparator" w:id="0">
    <w:p w:rsidR="00827C62" w:rsidRDefault="00827C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1WAB21"/>
    <w:docVar w:name="CoverBillType" w:val="b"/>
    <w:docVar w:name="DocPath" w:val="L:\Council\bills\RT\17851WAB21.DOCX"/>
    <w:docVar w:name="dvBillNumber" w:val="33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27C62"/>
    <w:rsid w:val="00011869"/>
    <w:rsid w:val="00015CD6"/>
    <w:rsid w:val="000E0100"/>
    <w:rsid w:val="000E1785"/>
    <w:rsid w:val="000F40FA"/>
    <w:rsid w:val="001035F1"/>
    <w:rsid w:val="0010776B"/>
    <w:rsid w:val="00131E6F"/>
    <w:rsid w:val="00133E66"/>
    <w:rsid w:val="001435A3"/>
    <w:rsid w:val="00146ED3"/>
    <w:rsid w:val="00151044"/>
    <w:rsid w:val="001D08F2"/>
    <w:rsid w:val="001D3A58"/>
    <w:rsid w:val="001D525B"/>
    <w:rsid w:val="001D7F4F"/>
    <w:rsid w:val="001E421D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589"/>
    <w:rsid w:val="003D3F0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125"/>
    <w:rsid w:val="006D58AA"/>
    <w:rsid w:val="00734F00"/>
    <w:rsid w:val="00736959"/>
    <w:rsid w:val="007A70AE"/>
    <w:rsid w:val="00827C62"/>
    <w:rsid w:val="008362E8"/>
    <w:rsid w:val="0085786E"/>
    <w:rsid w:val="008A05FD"/>
    <w:rsid w:val="008A1594"/>
    <w:rsid w:val="008A1768"/>
    <w:rsid w:val="008A489F"/>
    <w:rsid w:val="008C135C"/>
    <w:rsid w:val="008F0F33"/>
    <w:rsid w:val="008F4429"/>
    <w:rsid w:val="0094021A"/>
    <w:rsid w:val="0099609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BC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380AC-36F3-4849-AB8A-35A2B032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42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2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2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422BE-EBF4-41CA-9C4C-6AA95DBEB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3322: Subject not yet available - South Carolina Legislature Online</dc:title>
  <dc:creator>Rebecca Turner</dc:creator>
  <cp:lastModifiedBy>S Wilson</cp:lastModifiedBy>
  <cp:revision>2</cp:revision>
  <dcterms:created xsi:type="dcterms:W3CDTF">2021-01-26T15:04:00Z</dcterms:created>
  <dcterms:modified xsi:type="dcterms:W3CDTF">2021-01-26T15:04:00Z</dcterms:modified>
</cp:coreProperties>
</file>