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4A5" w:rsidRDefault="009B44A5" w:rsidP="009B44A5">
      <w:pPr>
        <w:widowControl w:val="0"/>
        <w:jc w:val="center"/>
      </w:pPr>
      <w:r w:rsidRPr="009B44A5">
        <w:rPr>
          <w:b/>
        </w:rPr>
        <w:t>South Carolina General Assembly</w:t>
      </w:r>
    </w:p>
    <w:p w:rsidR="009B44A5" w:rsidRDefault="009B44A5" w:rsidP="009B44A5">
      <w:pPr>
        <w:widowControl w:val="0"/>
        <w:jc w:val="center"/>
      </w:pPr>
      <w:r>
        <w:t>124th Session, 2021-2022</w:t>
      </w:r>
    </w:p>
    <w:p w:rsidR="009B44A5" w:rsidRDefault="009B44A5" w:rsidP="009B44A5">
      <w:pPr>
        <w:widowControl w:val="0"/>
        <w:jc w:val="left"/>
      </w:pPr>
    </w:p>
    <w:p w:rsidR="009B44A5" w:rsidRDefault="009B44A5" w:rsidP="009B44A5">
      <w:pPr>
        <w:widowControl w:val="0"/>
        <w:jc w:val="left"/>
        <w:rPr>
          <w:b/>
        </w:rPr>
      </w:pPr>
      <w:r w:rsidRPr="009B44A5">
        <w:rPr>
          <w:b/>
        </w:rPr>
        <w:t>H. 3434</w:t>
      </w:r>
    </w:p>
    <w:p w:rsidR="009B44A5" w:rsidRDefault="009B44A5" w:rsidP="009B44A5">
      <w:pPr>
        <w:widowControl w:val="0"/>
        <w:jc w:val="left"/>
        <w:rPr>
          <w:b/>
        </w:rPr>
      </w:pPr>
    </w:p>
    <w:p w:rsidR="009B44A5" w:rsidRDefault="009B44A5" w:rsidP="009B44A5">
      <w:pPr>
        <w:widowControl w:val="0"/>
        <w:jc w:val="left"/>
      </w:pPr>
      <w:r w:rsidRPr="009B44A5">
        <w:rPr>
          <w:b/>
        </w:rPr>
        <w:t>STATUS INFORMATION</w:t>
      </w:r>
    </w:p>
    <w:p w:rsidR="009B44A5" w:rsidRDefault="009B44A5" w:rsidP="009B44A5">
      <w:pPr>
        <w:widowControl w:val="0"/>
        <w:jc w:val="left"/>
      </w:pPr>
    </w:p>
    <w:p w:rsidR="009B44A5" w:rsidRDefault="009B44A5" w:rsidP="009B44A5">
      <w:pPr>
        <w:widowControl w:val="0"/>
        <w:jc w:val="left"/>
      </w:pPr>
      <w:r>
        <w:t>House Resolution</w:t>
      </w:r>
    </w:p>
    <w:p w:rsidR="009B44A5" w:rsidRDefault="009B44A5" w:rsidP="009B44A5">
      <w:pPr>
        <w:widowControl w:val="0"/>
        <w:jc w:val="left"/>
      </w:pPr>
      <w:r>
        <w:t>Sponsors: Rep. R. Williams</w:t>
      </w:r>
    </w:p>
    <w:p w:rsidR="009B44A5" w:rsidRDefault="009B44A5" w:rsidP="009B44A5">
      <w:pPr>
        <w:widowControl w:val="0"/>
        <w:jc w:val="left"/>
      </w:pPr>
      <w:r>
        <w:t>Document Path: l:\council\bills\agm\19846cz21.docx</w:t>
      </w:r>
    </w:p>
    <w:p w:rsidR="009B44A5" w:rsidRDefault="009B44A5" w:rsidP="009B44A5">
      <w:pPr>
        <w:widowControl w:val="0"/>
        <w:jc w:val="left"/>
      </w:pPr>
    </w:p>
    <w:p w:rsidR="000C4ABB" w:rsidRDefault="000C4ABB" w:rsidP="009B44A5">
      <w:pPr>
        <w:widowControl w:val="0"/>
        <w:jc w:val="left"/>
      </w:pPr>
      <w:r>
        <w:t>Introduced in the House on January 12, 2021</w:t>
      </w:r>
    </w:p>
    <w:p w:rsidR="000C4ABB" w:rsidRPr="000C4ABB" w:rsidRDefault="000C4ABB" w:rsidP="009B44A5">
      <w:pPr>
        <w:widowControl w:val="0"/>
        <w:jc w:val="left"/>
      </w:pPr>
      <w:r>
        <w:t xml:space="preserve">Currently residing in the House Committee on </w:t>
      </w:r>
      <w:r w:rsidRPr="000C4ABB">
        <w:rPr>
          <w:b/>
        </w:rPr>
        <w:t>Invitations and Memorial Resolutions</w:t>
      </w:r>
    </w:p>
    <w:p w:rsidR="000C4ABB" w:rsidRDefault="000C4ABB" w:rsidP="009B44A5">
      <w:pPr>
        <w:widowControl w:val="0"/>
        <w:jc w:val="left"/>
      </w:pPr>
    </w:p>
    <w:p w:rsidR="009B44A5" w:rsidRDefault="00756DE4" w:rsidP="009B44A5">
      <w:pPr>
        <w:widowControl w:val="0"/>
        <w:jc w:val="left"/>
      </w:pPr>
      <w:r>
        <w:t>Summary: Congress</w:t>
      </w:r>
    </w:p>
    <w:p w:rsidR="009B44A5" w:rsidRDefault="009B44A5" w:rsidP="009B44A5">
      <w:pPr>
        <w:widowControl w:val="0"/>
        <w:jc w:val="left"/>
      </w:pPr>
    </w:p>
    <w:p w:rsidR="009B44A5" w:rsidRDefault="009B44A5" w:rsidP="009B44A5">
      <w:pPr>
        <w:widowControl w:val="0"/>
        <w:jc w:val="left"/>
      </w:pPr>
    </w:p>
    <w:p w:rsidR="009B44A5" w:rsidRDefault="009B44A5" w:rsidP="009B44A5">
      <w:pPr>
        <w:widowControl w:val="0"/>
        <w:tabs>
          <w:tab w:val="center" w:pos="590"/>
          <w:tab w:val="center" w:pos="1440"/>
          <w:tab w:val="left" w:pos="1872"/>
          <w:tab w:val="left" w:pos="9187"/>
        </w:tabs>
        <w:jc w:val="left"/>
      </w:pPr>
      <w:r w:rsidRPr="009B44A5">
        <w:rPr>
          <w:b/>
        </w:rPr>
        <w:t>HISTORY OF LEGISLATIVE ACTIONS</w:t>
      </w:r>
    </w:p>
    <w:p w:rsidR="009B44A5" w:rsidRDefault="009B44A5" w:rsidP="009B44A5">
      <w:pPr>
        <w:widowControl w:val="0"/>
        <w:tabs>
          <w:tab w:val="center" w:pos="590"/>
          <w:tab w:val="center" w:pos="1440"/>
          <w:tab w:val="left" w:pos="1872"/>
          <w:tab w:val="left" w:pos="9187"/>
        </w:tabs>
        <w:jc w:val="left"/>
      </w:pPr>
    </w:p>
    <w:p w:rsidR="009B44A5" w:rsidRPr="009B44A5" w:rsidRDefault="009B44A5" w:rsidP="009B44A5">
      <w:pPr>
        <w:widowControl w:val="0"/>
        <w:tabs>
          <w:tab w:val="center" w:pos="590"/>
          <w:tab w:val="center" w:pos="1440"/>
          <w:tab w:val="left" w:pos="1872"/>
          <w:tab w:val="left" w:pos="9187"/>
        </w:tabs>
        <w:jc w:val="left"/>
      </w:pPr>
      <w:r w:rsidRPr="009B44A5">
        <w:rPr>
          <w:u w:val="single"/>
        </w:rPr>
        <w:tab/>
        <w:t>Date</w:t>
      </w:r>
      <w:r w:rsidRPr="009B44A5">
        <w:rPr>
          <w:u w:val="single"/>
        </w:rPr>
        <w:tab/>
        <w:t>Body</w:t>
      </w:r>
      <w:r w:rsidRPr="009B44A5">
        <w:rPr>
          <w:u w:val="single"/>
        </w:rPr>
        <w:tab/>
        <w:t>Action Description with journal page number</w:t>
      </w:r>
      <w:r w:rsidRPr="009B44A5">
        <w:rPr>
          <w:u w:val="single"/>
        </w:rPr>
        <w:tab/>
      </w:r>
    </w:p>
    <w:p w:rsidR="00100107" w:rsidRDefault="00100107" w:rsidP="00100107">
      <w:pPr>
        <w:widowControl w:val="0"/>
        <w:tabs>
          <w:tab w:val="right" w:pos="1008"/>
          <w:tab w:val="left" w:pos="1152"/>
          <w:tab w:val="left" w:pos="1872"/>
          <w:tab w:val="left" w:pos="9187"/>
        </w:tabs>
        <w:ind w:left="2088" w:hanging="2088"/>
      </w:pPr>
      <w:r>
        <w:tab/>
        <w:t>12/9/2020</w:t>
      </w:r>
      <w:r>
        <w:tab/>
        <w:t>House</w:t>
      </w:r>
      <w:r>
        <w:tab/>
        <w:t>Prefiled</w:t>
      </w:r>
    </w:p>
    <w:p w:rsidR="00100107" w:rsidRDefault="00100107" w:rsidP="0010010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C469E">
        <w:rPr>
          <w:b/>
        </w:rPr>
        <w:t>Invitations and Memorial Resolutions</w:t>
      </w:r>
    </w:p>
    <w:p w:rsidR="00100107" w:rsidRDefault="00100107" w:rsidP="00100107">
      <w:pPr>
        <w:widowControl w:val="0"/>
        <w:tabs>
          <w:tab w:val="right" w:pos="1008"/>
          <w:tab w:val="left" w:pos="1152"/>
          <w:tab w:val="left" w:pos="1872"/>
          <w:tab w:val="left" w:pos="9187"/>
        </w:tabs>
        <w:ind w:left="2088" w:hanging="2088"/>
      </w:pPr>
      <w:r>
        <w:tab/>
        <w:t>1/12/2021</w:t>
      </w:r>
      <w:r>
        <w:tab/>
        <w:t>House</w:t>
      </w:r>
      <w:r>
        <w:tab/>
        <w:t>Introduced (</w:t>
      </w:r>
      <w:hyperlink r:id="rId7" w:history="1">
        <w:r w:rsidRPr="009C469E">
          <w:rPr>
            <w:rStyle w:val="Hyperlink"/>
          </w:rPr>
          <w:t>House Journal</w:t>
        </w:r>
        <w:r w:rsidRPr="009C469E">
          <w:rPr>
            <w:rStyle w:val="Hyperlink"/>
          </w:rPr>
          <w:noBreakHyphen/>
          <w:t>page 25</w:t>
        </w:r>
      </w:hyperlink>
      <w:r>
        <w:t>)</w:t>
      </w:r>
    </w:p>
    <w:p w:rsidR="00100107" w:rsidRDefault="00100107" w:rsidP="0010010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C469E">
        <w:rPr>
          <w:b/>
        </w:rPr>
        <w:t>Invitations and Memorial Resolutions</w:t>
      </w:r>
      <w:r>
        <w:t xml:space="preserve"> (</w:t>
      </w:r>
      <w:hyperlink r:id="rId8" w:history="1">
        <w:r w:rsidRPr="009C469E">
          <w:rPr>
            <w:rStyle w:val="Hyperlink"/>
          </w:rPr>
          <w:t>House Journal</w:t>
        </w:r>
        <w:r w:rsidRPr="009C469E">
          <w:rPr>
            <w:rStyle w:val="Hyperlink"/>
          </w:rPr>
          <w:noBreakHyphen/>
          <w:t>page 25</w:t>
        </w:r>
      </w:hyperlink>
      <w:r>
        <w:t>)</w:t>
      </w:r>
    </w:p>
    <w:p w:rsidR="00100107" w:rsidRDefault="00100107" w:rsidP="00100107">
      <w:pPr>
        <w:widowControl w:val="0"/>
        <w:tabs>
          <w:tab w:val="right" w:pos="1008"/>
          <w:tab w:val="left" w:pos="1152"/>
          <w:tab w:val="left" w:pos="1872"/>
          <w:tab w:val="left" w:pos="9187"/>
        </w:tabs>
        <w:ind w:left="2088" w:hanging="2088"/>
      </w:pPr>
    </w:p>
    <w:p w:rsidR="009B44A5" w:rsidRDefault="009B44A5" w:rsidP="009B44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44A5">
          <w:rPr>
            <w:rStyle w:val="Hyperlink"/>
          </w:rPr>
          <w:t>legislative information</w:t>
        </w:r>
      </w:hyperlink>
      <w:r>
        <w:t xml:space="preserve"> at the website</w:t>
      </w:r>
    </w:p>
    <w:p w:rsidR="009B44A5" w:rsidRDefault="009B44A5" w:rsidP="009B44A5">
      <w:pPr>
        <w:widowControl w:val="0"/>
        <w:tabs>
          <w:tab w:val="right" w:pos="1008"/>
          <w:tab w:val="left" w:pos="1152"/>
          <w:tab w:val="left" w:pos="1872"/>
          <w:tab w:val="left" w:pos="9187"/>
        </w:tabs>
        <w:ind w:left="2088" w:hanging="2088"/>
        <w:jc w:val="left"/>
      </w:pPr>
    </w:p>
    <w:p w:rsidR="009B44A5" w:rsidRPr="009B44A5" w:rsidRDefault="009B44A5" w:rsidP="009B44A5">
      <w:pPr>
        <w:widowControl w:val="0"/>
        <w:tabs>
          <w:tab w:val="right" w:pos="1008"/>
          <w:tab w:val="left" w:pos="1152"/>
          <w:tab w:val="left" w:pos="1872"/>
          <w:tab w:val="left" w:pos="9187"/>
        </w:tabs>
        <w:ind w:left="2088" w:hanging="2088"/>
        <w:jc w:val="left"/>
      </w:pPr>
    </w:p>
    <w:p w:rsidR="009B44A5" w:rsidRDefault="009B44A5" w:rsidP="009B44A5">
      <w:pPr>
        <w:widowControl w:val="0"/>
        <w:jc w:val="left"/>
      </w:pPr>
      <w:r w:rsidRPr="009B44A5">
        <w:rPr>
          <w:b/>
        </w:rPr>
        <w:t>VERSIONS OF THIS BILL</w:t>
      </w:r>
    </w:p>
    <w:p w:rsidR="009B44A5" w:rsidRDefault="009B44A5" w:rsidP="009B44A5">
      <w:pPr>
        <w:widowControl w:val="0"/>
        <w:jc w:val="left"/>
      </w:pPr>
    </w:p>
    <w:p w:rsidR="009B44A5" w:rsidRDefault="00431EC6" w:rsidP="009B44A5">
      <w:pPr>
        <w:widowControl w:val="0"/>
        <w:jc w:val="left"/>
      </w:pPr>
      <w:hyperlink r:id="rId10" w:history="1">
        <w:r w:rsidR="009B44A5">
          <w:rPr>
            <w:rStyle w:val="Hyperlink"/>
          </w:rPr>
          <w:t>12/9/2020</w:t>
        </w:r>
      </w:hyperlink>
    </w:p>
    <w:p w:rsidR="009B44A5" w:rsidRDefault="009B44A5" w:rsidP="009B44A5"/>
    <w:p w:rsidR="009B44A5" w:rsidRDefault="009B44A5" w:rsidP="009B44A5">
      <w:pPr>
        <w:sectPr w:rsidR="009B44A5" w:rsidSect="009B44A5">
          <w:pgSz w:w="12240" w:h="15840" w:code="1"/>
          <w:pgMar w:top="1080" w:right="1440" w:bottom="1080" w:left="1440" w:header="720" w:footer="720" w:gutter="0"/>
          <w:cols w:space="720"/>
          <w:noEndnote/>
          <w:docGrid w:linePitch="360"/>
        </w:sectPr>
      </w:pPr>
    </w:p>
    <w:p w:rsidR="00ED3353" w:rsidRDefault="00ED3353"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3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7C88">
        <w:rPr>
          <w:color w:val="000000" w:themeColor="text1"/>
          <w:u w:color="000000" w:themeColor="text1"/>
        </w:rPr>
        <w:t xml:space="preserve">TO MEMORIALIZE THE UNITED STATES CONGRESS TO ENACT H.R. 6422 </w:t>
      </w:r>
      <w:r w:rsidR="000A7723">
        <w:rPr>
          <w:color w:val="000000" w:themeColor="text1"/>
          <w:u w:color="000000" w:themeColor="text1"/>
        </w:rPr>
        <w:t>OR</w:t>
      </w:r>
      <w:r w:rsidRPr="00137C88">
        <w:rPr>
          <w:color w:val="000000" w:themeColor="text1"/>
          <w:u w:color="000000" w:themeColor="text1"/>
        </w:rPr>
        <w:t xml:space="preserve"> SIMILAR LEGISLATION TO ESTABLISH A NATIONAL INFRASTRUCTURE BANK TO FINANCE URGENTLY NEEDED INFRASTRUCTURE PROJECTS.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the American Society of Civil Engineers stated in its 2017 report card that the United States scores a D+ regarding the current state of in</w:t>
      </w:r>
      <w:r>
        <w:rPr>
          <w:color w:val="000000" w:themeColor="text1"/>
          <w:u w:color="000000" w:themeColor="text1"/>
        </w:rPr>
        <w:t>frastructure and that four and one</w:t>
      </w:r>
      <w:r w:rsidRPr="00137C88">
        <w:rPr>
          <w:color w:val="000000" w:themeColor="text1"/>
          <w:u w:color="000000" w:themeColor="text1"/>
        </w:rPr>
        <w:t xml:space="preserve"> half trillion dollars would be needed to restore the nation</w:t>
      </w:r>
      <w:r w:rsidR="00C83AAE" w:rsidRPr="00C83AAE">
        <w:rPr>
          <w:color w:val="000000" w:themeColor="text1"/>
          <w:u w:color="000000" w:themeColor="text1"/>
        </w:rPr>
        <w:t>’</w:t>
      </w:r>
      <w:r w:rsidRPr="00137C88">
        <w:rPr>
          <w:color w:val="000000" w:themeColor="text1"/>
          <w:u w:color="000000" w:themeColor="text1"/>
        </w:rPr>
        <w:t>s infrastructure to a state of good repair. Newer projects and over two trillion dollars worth of corrective projects are curr</w:t>
      </w:r>
      <w:r w:rsidR="000A7723">
        <w:rPr>
          <w:color w:val="000000" w:themeColor="text1"/>
          <w:u w:color="000000" w:themeColor="text1"/>
        </w:rPr>
        <w:t>ently unfunded and the remaining projects</w:t>
      </w:r>
      <w:r w:rsidRPr="00137C88">
        <w:rPr>
          <w:color w:val="000000" w:themeColor="text1"/>
          <w:u w:color="000000" w:themeColor="text1"/>
        </w:rPr>
        <w:t xml:space="preserve"> </w:t>
      </w:r>
      <w:r>
        <w:rPr>
          <w:color w:val="000000" w:themeColor="text1"/>
          <w:u w:color="000000" w:themeColor="text1"/>
        </w:rPr>
        <w:t>are</w:t>
      </w:r>
      <w:r w:rsidRPr="00137C88">
        <w:rPr>
          <w:color w:val="000000" w:themeColor="text1"/>
          <w:u w:color="000000" w:themeColor="text1"/>
        </w:rPr>
        <w:t xml:space="preserve"> not adequately funded;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ten percent of South Carolina</w:t>
      </w:r>
      <w:r w:rsidR="00C83AAE" w:rsidRPr="00C83AAE">
        <w:rPr>
          <w:color w:val="000000" w:themeColor="text1"/>
          <w:u w:color="000000" w:themeColor="text1"/>
        </w:rPr>
        <w:t>’</w:t>
      </w:r>
      <w:r w:rsidRPr="00137C88">
        <w:rPr>
          <w:color w:val="000000" w:themeColor="text1"/>
          <w:u w:color="000000" w:themeColor="text1"/>
        </w:rPr>
        <w:t>s bridges are structurally deficient, three h</w:t>
      </w:r>
      <w:r>
        <w:rPr>
          <w:color w:val="000000" w:themeColor="text1"/>
          <w:u w:color="000000" w:themeColor="text1"/>
        </w:rPr>
        <w:t>undred and fifty</w:t>
      </w:r>
      <w:r w:rsidR="00C83AAE">
        <w:rPr>
          <w:color w:val="000000" w:themeColor="text1"/>
          <w:u w:color="000000" w:themeColor="text1"/>
        </w:rPr>
        <w:noBreakHyphen/>
      </w:r>
      <w:r w:rsidRPr="00137C88">
        <w:rPr>
          <w:color w:val="000000" w:themeColor="text1"/>
          <w:u w:color="000000" w:themeColor="text1"/>
        </w:rPr>
        <w:t xml:space="preserve">nine dams are rated as “high hazard potential”, and the </w:t>
      </w:r>
      <w:r w:rsidR="00C83AAE">
        <w:rPr>
          <w:color w:val="000000" w:themeColor="text1"/>
          <w:u w:color="000000" w:themeColor="text1"/>
        </w:rPr>
        <w:t>S</w:t>
      </w:r>
      <w:r w:rsidRPr="00137C88">
        <w:rPr>
          <w:color w:val="000000" w:themeColor="text1"/>
          <w:u w:color="000000" w:themeColor="text1"/>
        </w:rPr>
        <w:t>tate needs eight hundred and thirty</w:t>
      </w:r>
      <w:r w:rsidR="00C83AAE">
        <w:rPr>
          <w:color w:val="000000" w:themeColor="text1"/>
          <w:u w:color="000000" w:themeColor="text1"/>
        </w:rPr>
        <w:noBreakHyphen/>
      </w:r>
      <w:r w:rsidRPr="00137C88">
        <w:rPr>
          <w:color w:val="000000" w:themeColor="text1"/>
          <w:u w:color="000000" w:themeColor="text1"/>
        </w:rPr>
        <w:t>three million dollars over the next twenty years for drinking water infrastructure. Eighteen percent of South Carolina</w:t>
      </w:r>
      <w:r w:rsidR="00C83AAE" w:rsidRPr="00C83AAE">
        <w:rPr>
          <w:color w:val="000000" w:themeColor="text1"/>
          <w:u w:color="000000" w:themeColor="text1"/>
        </w:rPr>
        <w:t>’</w:t>
      </w:r>
      <w:r w:rsidRPr="00137C88">
        <w:rPr>
          <w:color w:val="000000" w:themeColor="text1"/>
          <w:u w:color="000000" w:themeColor="text1"/>
        </w:rPr>
        <w:t>s public roads are in poor cond</w:t>
      </w:r>
      <w:r w:rsidR="00C83AAE">
        <w:rPr>
          <w:color w:val="000000" w:themeColor="text1"/>
          <w:u w:color="000000" w:themeColor="text1"/>
        </w:rPr>
        <w:t>ition and each motorist in the S</w:t>
      </w:r>
      <w:r w:rsidRPr="00137C88">
        <w:rPr>
          <w:color w:val="000000" w:themeColor="text1"/>
          <w:u w:color="000000" w:themeColor="text1"/>
        </w:rPr>
        <w:t>t</w:t>
      </w:r>
      <w:r>
        <w:rPr>
          <w:color w:val="000000" w:themeColor="text1"/>
          <w:u w:color="000000" w:themeColor="text1"/>
        </w:rPr>
        <w:t>ate pays five hundred and fifty</w:t>
      </w:r>
      <w:r w:rsidR="00C83AAE">
        <w:rPr>
          <w:color w:val="000000" w:themeColor="text1"/>
          <w:u w:color="000000" w:themeColor="text1"/>
        </w:rPr>
        <w:noBreakHyphen/>
      </w:r>
      <w:r w:rsidRPr="00137C88">
        <w:rPr>
          <w:color w:val="000000" w:themeColor="text1"/>
          <w:u w:color="000000" w:themeColor="text1"/>
        </w:rPr>
        <w:t xml:space="preserve">seven dollars annually in repairs.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South Carolina also has a shortage of affordable housing and many cannot afford to own or rent. South Carolina has the highest eviction rate in the country and saw three thousand more evictions than New York in 2016. The</w:t>
      </w:r>
      <w:r>
        <w:rPr>
          <w:color w:val="000000" w:themeColor="text1"/>
          <w:u w:color="000000" w:themeColor="text1"/>
        </w:rPr>
        <w:t xml:space="preserve"> crisis has worsened with fifty</w:t>
      </w:r>
      <w:r w:rsidR="00C83AAE">
        <w:rPr>
          <w:color w:val="000000" w:themeColor="text1"/>
          <w:u w:color="000000" w:themeColor="text1"/>
        </w:rPr>
        <w:noBreakHyphen/>
      </w:r>
      <w:r w:rsidRPr="00137C88">
        <w:rPr>
          <w:color w:val="000000" w:themeColor="text1"/>
          <w:u w:color="000000" w:themeColor="text1"/>
        </w:rPr>
        <w:t xml:space="preserve">two percent of renter households unable to pay their rent and an average of four hundred to five hundred evictions occur each day;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 xml:space="preserve">Whereas, a new National Infrastructure Bank could help finance much of the needed infrastructure in South Carolina in partnership </w:t>
      </w:r>
      <w:r w:rsidRPr="00137C88">
        <w:rPr>
          <w:color w:val="000000" w:themeColor="text1"/>
          <w:u w:color="000000" w:themeColor="text1"/>
        </w:rPr>
        <w:lastRenderedPageBreak/>
        <w:t xml:space="preserve">with state and local governments and other institutions. It </w:t>
      </w:r>
      <w:r w:rsidR="00C83AAE">
        <w:rPr>
          <w:color w:val="000000" w:themeColor="text1"/>
          <w:u w:color="000000" w:themeColor="text1"/>
        </w:rPr>
        <w:t xml:space="preserve">also </w:t>
      </w:r>
      <w:r w:rsidRPr="00137C88">
        <w:rPr>
          <w:color w:val="000000" w:themeColor="text1"/>
          <w:u w:color="000000" w:themeColor="text1"/>
        </w:rPr>
        <w:t>would create a demand for jobs and would employ people who lost their jobs as a result of the Covid</w:t>
      </w:r>
      <w:r w:rsidR="00C83AAE">
        <w:rPr>
          <w:color w:val="000000" w:themeColor="text1"/>
          <w:u w:color="000000" w:themeColor="text1"/>
        </w:rPr>
        <w:noBreakHyphen/>
      </w:r>
      <w:r w:rsidRPr="00137C88">
        <w:rPr>
          <w:color w:val="000000" w:themeColor="text1"/>
          <w:u w:color="000000" w:themeColor="text1"/>
        </w:rPr>
        <w:t xml:space="preserve">19 pandemic;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 xml:space="preserve">Whereas, the new infrastructure bank is modeled on previous banks which helped build much of our infrastructure under Presidents George Washington, James Madison, Abraham Lincoln, and Franklin D. Roosevelt. The last bank helped lift Americans out of the Great Depression;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 xml:space="preserve">Whereas, H.R. 6422 </w:t>
      </w:r>
      <w:r>
        <w:rPr>
          <w:color w:val="000000" w:themeColor="text1"/>
          <w:u w:color="000000" w:themeColor="text1"/>
        </w:rPr>
        <w:t xml:space="preserve">was </w:t>
      </w:r>
      <w:r w:rsidR="000A7723">
        <w:rPr>
          <w:color w:val="000000" w:themeColor="text1"/>
          <w:u w:color="000000" w:themeColor="text1"/>
        </w:rPr>
        <w:t>introduced</w:t>
      </w:r>
      <w:r w:rsidRPr="00137C88">
        <w:rPr>
          <w:color w:val="000000" w:themeColor="text1"/>
          <w:u w:color="000000" w:themeColor="text1"/>
        </w:rPr>
        <w:t xml:space="preserve"> by Representative Danny Davis on March 31, 2020</w:t>
      </w:r>
      <w:r>
        <w:rPr>
          <w:color w:val="000000" w:themeColor="text1"/>
          <w:u w:color="000000" w:themeColor="text1"/>
        </w:rPr>
        <w:t>,</w:t>
      </w:r>
      <w:r w:rsidRPr="00137C88">
        <w:rPr>
          <w:color w:val="000000" w:themeColor="text1"/>
          <w:u w:color="000000" w:themeColor="text1"/>
        </w:rPr>
        <w:t xml:space="preserve"> and would establish a new four trillion dollar National Infrastructure Bank authorized to invest solely in infrastructure projects. It would be funded through a repurposing of existing Treasury debt, as was done previously in the United States, and would require no new federal spending;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the new bank would create an estimated twenty</w:t>
      </w:r>
      <w:r w:rsidR="00C83AAE">
        <w:rPr>
          <w:color w:val="000000" w:themeColor="text1"/>
          <w:u w:color="000000" w:themeColor="text1"/>
        </w:rPr>
        <w:noBreakHyphen/>
      </w:r>
      <w:r w:rsidRPr="00137C88">
        <w:rPr>
          <w:color w:val="000000" w:themeColor="text1"/>
          <w:u w:color="000000" w:themeColor="text1"/>
        </w:rPr>
        <w:t>five million new jobs paying Davis</w:t>
      </w:r>
      <w:r w:rsidR="00C83AAE">
        <w:rPr>
          <w:color w:val="000000" w:themeColor="text1"/>
          <w:u w:color="000000" w:themeColor="text1"/>
        </w:rPr>
        <w:noBreakHyphen/>
      </w:r>
      <w:r w:rsidRPr="00137C88">
        <w:rPr>
          <w:color w:val="000000" w:themeColor="text1"/>
          <w:u w:color="000000" w:themeColor="text1"/>
        </w:rPr>
        <w:t xml:space="preserve">Bacon wages. It would ensure project labor agreements for all projects and Buy American provisions </w:t>
      </w:r>
      <w:r w:rsidR="00C83AAE">
        <w:rPr>
          <w:color w:val="000000" w:themeColor="text1"/>
          <w:u w:color="000000" w:themeColor="text1"/>
        </w:rPr>
        <w:t xml:space="preserve">also </w:t>
      </w:r>
      <w:r w:rsidRPr="00137C88">
        <w:rPr>
          <w:color w:val="000000" w:themeColor="text1"/>
          <w:u w:color="000000" w:themeColor="text1"/>
        </w:rPr>
        <w:t xml:space="preserve">while awarding a significant number of contracts to </w:t>
      </w:r>
      <w:r w:rsidR="00C83AAE">
        <w:rPr>
          <w:color w:val="000000" w:themeColor="text1"/>
          <w:u w:color="000000" w:themeColor="text1"/>
        </w:rPr>
        <w:t>disadvantaged business e</w:t>
      </w:r>
      <w:r w:rsidRPr="00137C88">
        <w:rPr>
          <w:color w:val="000000" w:themeColor="text1"/>
          <w:u w:color="000000" w:themeColor="text1"/>
        </w:rPr>
        <w:t>nterprises and mandating large</w:t>
      </w:r>
      <w:r w:rsidR="00C83AAE">
        <w:rPr>
          <w:color w:val="000000" w:themeColor="text1"/>
          <w:u w:color="000000" w:themeColor="text1"/>
        </w:rPr>
        <w:noBreakHyphen/>
      </w:r>
      <w:r w:rsidRPr="00137C88">
        <w:rPr>
          <w:color w:val="000000" w:themeColor="text1"/>
          <w:u w:color="000000" w:themeColor="text1"/>
        </w:rPr>
        <w:t xml:space="preserve">scale minority hiring. It is expected to grow the economy by four to five percent each year;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seventeen state legislatures and numerous county and city governments have introduced or passed resolutions in support of the bank. Ad</w:t>
      </w:r>
      <w:r>
        <w:rPr>
          <w:color w:val="000000" w:themeColor="text1"/>
          <w:u w:color="000000" w:themeColor="text1"/>
        </w:rPr>
        <w:t>ditionally, organizations like t</w:t>
      </w:r>
      <w:r w:rsidRPr="00137C88">
        <w:rPr>
          <w:color w:val="000000" w:themeColor="text1"/>
          <w:u w:color="000000" w:themeColor="text1"/>
        </w:rPr>
        <w:t>he National Congress of Black Women, the National Association of Counties, the United States High Speed Rail Association, Nationa</w:t>
      </w:r>
      <w:r>
        <w:rPr>
          <w:color w:val="000000" w:themeColor="text1"/>
          <w:u w:color="000000" w:themeColor="text1"/>
        </w:rPr>
        <w:t>l Latino Farmers and Ranchers, t</w:t>
      </w:r>
      <w:r w:rsidRPr="00137C88">
        <w:rPr>
          <w:color w:val="000000" w:themeColor="text1"/>
          <w:u w:color="000000" w:themeColor="text1"/>
        </w:rPr>
        <w:t xml:space="preserve">he American Sustainable Business Council, the National Association of Minority Contractors, and the National Federation of Federal Employees </w:t>
      </w:r>
      <w:r w:rsidR="00C83AAE">
        <w:rPr>
          <w:color w:val="000000" w:themeColor="text1"/>
          <w:u w:color="000000" w:themeColor="text1"/>
        </w:rPr>
        <w:t xml:space="preserve">also </w:t>
      </w:r>
      <w:r w:rsidRPr="00137C88">
        <w:rPr>
          <w:color w:val="000000" w:themeColor="text1"/>
          <w:u w:color="000000" w:themeColor="text1"/>
        </w:rPr>
        <w:t xml:space="preserve">have endorsed the new bank. Now, therefore,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Be it enacted by the House of Representative</w:t>
      </w:r>
      <w:r w:rsidR="00C83AAE">
        <w:rPr>
          <w:color w:val="000000" w:themeColor="text1"/>
          <w:u w:color="000000" w:themeColor="text1"/>
        </w:rPr>
        <w:t>s</w:t>
      </w:r>
      <w:r w:rsidRPr="00137C88">
        <w:rPr>
          <w:color w:val="000000" w:themeColor="text1"/>
          <w:u w:color="000000" w:themeColor="text1"/>
        </w:rPr>
        <w:t xml:space="preserve">: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That the members of the House of Representatives of the State of South Carolina, by this resolution, memorialize the United States</w:t>
      </w:r>
      <w:r w:rsidR="000A7723">
        <w:rPr>
          <w:color w:val="000000" w:themeColor="text1"/>
          <w:u w:color="000000" w:themeColor="text1"/>
        </w:rPr>
        <w:t xml:space="preserve"> Congress to enact H.R. 6422 or</w:t>
      </w:r>
      <w:r w:rsidRPr="00137C88">
        <w:rPr>
          <w:color w:val="000000" w:themeColor="text1"/>
          <w:u w:color="000000" w:themeColor="text1"/>
        </w:rPr>
        <w:t xml:space="preserve"> similar legislation to establish a National Infrastructure Bank to finance urgently needed infrastructure projects.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C88">
        <w:rPr>
          <w:color w:val="000000" w:themeColor="text1"/>
          <w:u w:color="000000" w:themeColor="text1"/>
        </w:rPr>
        <w:t xml:space="preserve">Be it further resolved that a copy of this resolution be forwarded to the President of the United States, </w:t>
      </w:r>
      <w:r>
        <w:rPr>
          <w:color w:val="000000" w:themeColor="text1"/>
          <w:u w:color="000000" w:themeColor="text1"/>
        </w:rPr>
        <w:t xml:space="preserve">Governor </w:t>
      </w:r>
      <w:r w:rsidRPr="00137C88">
        <w:rPr>
          <w:color w:val="000000" w:themeColor="text1"/>
          <w:u w:color="000000" w:themeColor="text1"/>
        </w:rPr>
        <w:t>Henry McMaster, and each member of the South Carolina Congressional Delegation.</w:t>
      </w:r>
    </w:p>
    <w:p w:rsidR="00915FF5" w:rsidRDefault="00C83A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44A5" w:rsidRDefault="009B44A5" w:rsidP="009B44A5">
      <w:pPr>
        <w:suppressAutoHyphens/>
      </w:pPr>
    </w:p>
    <w:sectPr w:rsidR="009B44A5" w:rsidSect="009B44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342" w:rsidRDefault="009A1342" w:rsidP="009F0C77">
      <w:r>
        <w:separator/>
      </w:r>
    </w:p>
  </w:endnote>
  <w:endnote w:type="continuationSeparator" w:id="0">
    <w:p w:rsidR="009A1342" w:rsidRDefault="009A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94FAA1-5F34-466B-8078-DB8E00A6F2FD}"/>
    <w:embedBold r:id="rId2" w:fontKey="{9E4BAEEE-0919-48AA-98C5-2BBB56C81D81}"/>
  </w:font>
  <w:font w:name="Calibri">
    <w:panose1 w:val="020F0502020204030204"/>
    <w:charset w:val="00"/>
    <w:family w:val="swiss"/>
    <w:pitch w:val="variable"/>
    <w:sig w:usb0="E0002EFF" w:usb1="C000247B" w:usb2="00000009" w:usb3="00000000" w:csb0="000001FF" w:csb1="00000000"/>
    <w:embedRegular r:id="rId3" w:fontKey="{7F2113DC-7752-4FBE-A52B-E22749D941F5}"/>
  </w:font>
  <w:font w:name="Segoe UI">
    <w:panose1 w:val="020B0502040204020203"/>
    <w:charset w:val="00"/>
    <w:family w:val="swiss"/>
    <w:pitch w:val="variable"/>
    <w:sig w:usb0="E4002EFF" w:usb1="C000E47F" w:usb2="00000009" w:usb3="00000000" w:csb0="000001FF" w:csb1="00000000"/>
    <w:embedRegular r:id="rId4" w:fontKey="{050D98BB-1E26-480A-80B6-6D7F4705F81E}"/>
  </w:font>
  <w:font w:name="Cambria">
    <w:panose1 w:val="02040503050406030204"/>
    <w:charset w:val="00"/>
    <w:family w:val="roman"/>
    <w:pitch w:val="variable"/>
    <w:sig w:usb0="E00006FF" w:usb1="420024FF" w:usb2="02000000" w:usb3="00000000" w:csb0="0000019F" w:csb1="00000000"/>
    <w:embedRegular r:id="rId5" w:fontKey="{F8A80871-20F9-4531-8F8A-EFA4F075EF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4A5" w:rsidRPr="00ED3353" w:rsidRDefault="009B44A5" w:rsidP="00ED3353">
    <w:pPr>
      <w:pStyle w:val="Footer"/>
      <w:tabs>
        <w:tab w:val="clear" w:pos="4680"/>
        <w:tab w:val="clear" w:pos="9360"/>
        <w:tab w:val="center" w:pos="2995"/>
      </w:tabs>
      <w:spacing w:before="120"/>
    </w:pPr>
    <w:r>
      <w:t>[3434]</w:t>
    </w:r>
    <w:r>
      <w:tab/>
    </w:r>
    <w:r>
      <w:fldChar w:fldCharType="begin"/>
    </w:r>
    <w:r>
      <w:instrText xml:space="preserve"> PAGE  \* MERGEFORMAT </w:instrText>
    </w:r>
    <w:r>
      <w:fldChar w:fldCharType="separate"/>
    </w:r>
    <w:r w:rsidR="00756D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342" w:rsidRDefault="009A1342" w:rsidP="009F0C77">
      <w:r>
        <w:separator/>
      </w:r>
    </w:p>
  </w:footnote>
  <w:footnote w:type="continuationSeparator" w:id="0">
    <w:p w:rsidR="009A1342" w:rsidRDefault="009A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6CZ21"/>
    <w:docVar w:name="CoverBillType" w:val="r"/>
    <w:docVar w:name="DocPath" w:val="L:\Council\bills\AGM\19846CZ21.DOCX"/>
    <w:docVar w:name="dvBillNumber" w:val="3434"/>
    <w:docVar w:name="dvBillNumberPrefix" w:val="H. "/>
    <w:docVar w:name="dvOriginalBody" w:val="House"/>
    <w:docVar w:name="dvSteno" w:val="AGM"/>
    <w:docVar w:name="NameofBody" w:val="h"/>
    <w:docVar w:name="vGroup2" w:val="Council"/>
  </w:docVars>
  <w:rsids>
    <w:rsidRoot w:val="009A1342"/>
    <w:rsid w:val="00011869"/>
    <w:rsid w:val="00015CD6"/>
    <w:rsid w:val="000A7723"/>
    <w:rsid w:val="000C4ABB"/>
    <w:rsid w:val="000E0100"/>
    <w:rsid w:val="000E1785"/>
    <w:rsid w:val="000F40FA"/>
    <w:rsid w:val="00100107"/>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602"/>
    <w:rsid w:val="006913C9"/>
    <w:rsid w:val="0069470D"/>
    <w:rsid w:val="006D58AA"/>
    <w:rsid w:val="00734F00"/>
    <w:rsid w:val="00736959"/>
    <w:rsid w:val="00756DE4"/>
    <w:rsid w:val="00796D92"/>
    <w:rsid w:val="007A70AE"/>
    <w:rsid w:val="008362E8"/>
    <w:rsid w:val="0085786E"/>
    <w:rsid w:val="008A1768"/>
    <w:rsid w:val="008A489F"/>
    <w:rsid w:val="008F0F33"/>
    <w:rsid w:val="008F4429"/>
    <w:rsid w:val="00915FF5"/>
    <w:rsid w:val="0094021A"/>
    <w:rsid w:val="009A1342"/>
    <w:rsid w:val="009B44A5"/>
    <w:rsid w:val="009B44AF"/>
    <w:rsid w:val="009C6A0B"/>
    <w:rsid w:val="009E2294"/>
    <w:rsid w:val="009F0C77"/>
    <w:rsid w:val="009F4DD1"/>
    <w:rsid w:val="00A02543"/>
    <w:rsid w:val="00A41684"/>
    <w:rsid w:val="00A5619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3AAE"/>
    <w:rsid w:val="00C92819"/>
    <w:rsid w:val="00CC6B7B"/>
    <w:rsid w:val="00CD2089"/>
    <w:rsid w:val="00D73A67"/>
    <w:rsid w:val="00D970A9"/>
    <w:rsid w:val="00DA615A"/>
    <w:rsid w:val="00DF3845"/>
    <w:rsid w:val="00E41911"/>
    <w:rsid w:val="00E44B57"/>
    <w:rsid w:val="00E92EEF"/>
    <w:rsid w:val="00ED335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5643C7-D17C-4DF5-B303-C6388105A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6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15A"/>
    <w:rPr>
      <w:rFonts w:ascii="Segoe UI" w:eastAsia="Times New Roman" w:hAnsi="Segoe UI" w:cs="Segoe UI"/>
      <w:sz w:val="18"/>
      <w:szCs w:val="18"/>
    </w:rPr>
  </w:style>
  <w:style w:type="character" w:styleId="Hyperlink">
    <w:name w:val="Hyperlink"/>
    <w:basedOn w:val="DefaultParagraphFont"/>
    <w:uiPriority w:val="99"/>
    <w:unhideWhenUsed/>
    <w:rsid w:val="009B4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3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455AA-FD73-43C1-B167-5C9D38BF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3434: Subject not yet available - South Carolina Legislature Online</dc:title>
  <dc:creator>Angie Morgan</dc:creator>
  <cp:lastModifiedBy>S Wilson</cp:lastModifiedBy>
  <cp:revision>2</cp:revision>
  <cp:lastPrinted>2020-12-08T13:58:00Z</cp:lastPrinted>
  <dcterms:created xsi:type="dcterms:W3CDTF">2021-01-23T20:51:00Z</dcterms:created>
  <dcterms:modified xsi:type="dcterms:W3CDTF">2021-01-23T20:51:00Z</dcterms:modified>
</cp:coreProperties>
</file>