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7C5" w:rsidRDefault="007E67C5" w:rsidP="007E67C5">
      <w:pPr>
        <w:widowControl w:val="0"/>
        <w:jc w:val="center"/>
      </w:pPr>
      <w:r w:rsidRPr="007E67C5">
        <w:rPr>
          <w:b/>
        </w:rPr>
        <w:t>South Carolina General Assembly</w:t>
      </w:r>
    </w:p>
    <w:p w:rsidR="007E67C5" w:rsidRDefault="007E67C5" w:rsidP="007E67C5">
      <w:pPr>
        <w:widowControl w:val="0"/>
        <w:jc w:val="center"/>
      </w:pPr>
      <w:r>
        <w:t>124th Session, 2021-2022</w:t>
      </w:r>
    </w:p>
    <w:p w:rsidR="007E67C5" w:rsidRDefault="007E67C5" w:rsidP="007E67C5">
      <w:pPr>
        <w:widowControl w:val="0"/>
        <w:jc w:val="left"/>
      </w:pPr>
    </w:p>
    <w:p w:rsidR="007E67C5" w:rsidRDefault="007E67C5" w:rsidP="007E67C5">
      <w:pPr>
        <w:widowControl w:val="0"/>
        <w:jc w:val="left"/>
        <w:rPr>
          <w:b/>
        </w:rPr>
      </w:pPr>
      <w:r w:rsidRPr="007E67C5">
        <w:rPr>
          <w:b/>
        </w:rPr>
        <w:t>H. 3446</w:t>
      </w:r>
    </w:p>
    <w:p w:rsidR="007E67C5" w:rsidRDefault="007E67C5" w:rsidP="007E67C5">
      <w:pPr>
        <w:widowControl w:val="0"/>
        <w:jc w:val="left"/>
        <w:rPr>
          <w:b/>
        </w:rPr>
      </w:pPr>
    </w:p>
    <w:p w:rsidR="007E67C5" w:rsidRDefault="007E67C5" w:rsidP="007E67C5">
      <w:pPr>
        <w:widowControl w:val="0"/>
        <w:jc w:val="left"/>
      </w:pPr>
      <w:r w:rsidRPr="007E67C5">
        <w:rPr>
          <w:b/>
        </w:rPr>
        <w:t>STATUS INFORMATION</w:t>
      </w:r>
    </w:p>
    <w:p w:rsidR="007E67C5" w:rsidRDefault="007E67C5" w:rsidP="007E67C5">
      <w:pPr>
        <w:widowControl w:val="0"/>
        <w:jc w:val="left"/>
      </w:pPr>
    </w:p>
    <w:p w:rsidR="007E67C5" w:rsidRDefault="007E67C5" w:rsidP="007E67C5">
      <w:pPr>
        <w:widowControl w:val="0"/>
        <w:jc w:val="left"/>
      </w:pPr>
      <w:r>
        <w:t>Joint Resolution</w:t>
      </w:r>
    </w:p>
    <w:p w:rsidR="007E67C5" w:rsidRDefault="00CF5CB7" w:rsidP="007E67C5">
      <w:pPr>
        <w:widowControl w:val="0"/>
        <w:jc w:val="left"/>
      </w:pPr>
      <w:r>
        <w:t>Sponsors: Reps. Lucas, McGarry, Robinson, Haddon, Long, Forrest, Caskey, G.M. Smith and West</w:t>
      </w:r>
    </w:p>
    <w:p w:rsidR="007E67C5" w:rsidRDefault="007E67C5" w:rsidP="007E67C5">
      <w:pPr>
        <w:widowControl w:val="0"/>
        <w:jc w:val="left"/>
      </w:pPr>
      <w:r>
        <w:t>Document Path: l:\council\bills\cc\15822zw21.docx</w:t>
      </w:r>
    </w:p>
    <w:p w:rsidR="007E67C5" w:rsidRDefault="007E67C5" w:rsidP="007E67C5">
      <w:pPr>
        <w:widowControl w:val="0"/>
        <w:jc w:val="left"/>
      </w:pPr>
    </w:p>
    <w:p w:rsidR="009146BA" w:rsidRDefault="009146BA" w:rsidP="007E67C5">
      <w:pPr>
        <w:widowControl w:val="0"/>
        <w:jc w:val="left"/>
      </w:pPr>
      <w:r>
        <w:t>Introduced in the House on January 12, 2021</w:t>
      </w:r>
    </w:p>
    <w:p w:rsidR="009146BA" w:rsidRPr="009146BA" w:rsidRDefault="009146BA" w:rsidP="007E67C5">
      <w:pPr>
        <w:widowControl w:val="0"/>
        <w:jc w:val="left"/>
      </w:pPr>
      <w:r>
        <w:t xml:space="preserve">Currently residing in the House Committee on </w:t>
      </w:r>
      <w:r w:rsidRPr="009146BA">
        <w:rPr>
          <w:b/>
        </w:rPr>
        <w:t>Judiciary</w:t>
      </w:r>
    </w:p>
    <w:p w:rsidR="009146BA" w:rsidRDefault="009146BA" w:rsidP="007E67C5">
      <w:pPr>
        <w:widowControl w:val="0"/>
        <w:jc w:val="left"/>
      </w:pPr>
    </w:p>
    <w:p w:rsidR="007E67C5" w:rsidRDefault="003422BA" w:rsidP="007E67C5">
      <w:pPr>
        <w:widowControl w:val="0"/>
        <w:jc w:val="left"/>
      </w:pPr>
      <w:r>
        <w:t>Summary: Judges, constitutitonal amendment proposed</w:t>
      </w:r>
    </w:p>
    <w:p w:rsidR="007E67C5" w:rsidRDefault="007E67C5" w:rsidP="007E67C5">
      <w:pPr>
        <w:widowControl w:val="0"/>
        <w:jc w:val="left"/>
      </w:pPr>
    </w:p>
    <w:p w:rsidR="007E67C5" w:rsidRDefault="007E67C5" w:rsidP="007E67C5">
      <w:pPr>
        <w:widowControl w:val="0"/>
        <w:jc w:val="left"/>
      </w:pPr>
    </w:p>
    <w:p w:rsidR="007E67C5" w:rsidRDefault="007E67C5" w:rsidP="007E67C5">
      <w:pPr>
        <w:widowControl w:val="0"/>
        <w:tabs>
          <w:tab w:val="center" w:pos="590"/>
          <w:tab w:val="center" w:pos="1440"/>
          <w:tab w:val="left" w:pos="1872"/>
          <w:tab w:val="left" w:pos="9187"/>
        </w:tabs>
        <w:jc w:val="left"/>
      </w:pPr>
      <w:r w:rsidRPr="007E67C5">
        <w:rPr>
          <w:b/>
        </w:rPr>
        <w:t>HISTORY OF LEGISLATIVE ACTIONS</w:t>
      </w:r>
    </w:p>
    <w:p w:rsidR="007E67C5" w:rsidRDefault="007E67C5" w:rsidP="007E67C5">
      <w:pPr>
        <w:widowControl w:val="0"/>
        <w:tabs>
          <w:tab w:val="center" w:pos="590"/>
          <w:tab w:val="center" w:pos="1440"/>
          <w:tab w:val="left" w:pos="1872"/>
          <w:tab w:val="left" w:pos="9187"/>
        </w:tabs>
        <w:jc w:val="left"/>
      </w:pPr>
    </w:p>
    <w:p w:rsidR="007E67C5" w:rsidRPr="007E67C5" w:rsidRDefault="007E67C5" w:rsidP="007E67C5">
      <w:pPr>
        <w:widowControl w:val="0"/>
        <w:tabs>
          <w:tab w:val="center" w:pos="590"/>
          <w:tab w:val="center" w:pos="1440"/>
          <w:tab w:val="left" w:pos="1872"/>
          <w:tab w:val="left" w:pos="9187"/>
        </w:tabs>
        <w:jc w:val="left"/>
      </w:pPr>
      <w:r w:rsidRPr="007E67C5">
        <w:rPr>
          <w:u w:val="single"/>
        </w:rPr>
        <w:tab/>
        <w:t>Date</w:t>
      </w:r>
      <w:r w:rsidRPr="007E67C5">
        <w:rPr>
          <w:u w:val="single"/>
        </w:rPr>
        <w:tab/>
        <w:t>Body</w:t>
      </w:r>
      <w:r w:rsidRPr="007E67C5">
        <w:rPr>
          <w:u w:val="single"/>
        </w:rPr>
        <w:tab/>
        <w:t>Action Description with journal page number</w:t>
      </w:r>
      <w:r w:rsidRPr="007E67C5">
        <w:rPr>
          <w:u w:val="single"/>
        </w:rPr>
        <w:tab/>
      </w:r>
    </w:p>
    <w:p w:rsidR="00334091" w:rsidRDefault="00334091" w:rsidP="00334091">
      <w:pPr>
        <w:widowControl w:val="0"/>
        <w:tabs>
          <w:tab w:val="right" w:pos="1008"/>
          <w:tab w:val="left" w:pos="1152"/>
          <w:tab w:val="left" w:pos="1872"/>
          <w:tab w:val="left" w:pos="9187"/>
        </w:tabs>
        <w:ind w:left="2088" w:hanging="2088"/>
      </w:pPr>
      <w:r>
        <w:tab/>
        <w:t>12/16/2020</w:t>
      </w:r>
      <w:r>
        <w:tab/>
        <w:t>House</w:t>
      </w:r>
      <w:r>
        <w:tab/>
        <w:t>Prefiled</w:t>
      </w:r>
    </w:p>
    <w:p w:rsidR="00334091" w:rsidRDefault="00334091" w:rsidP="0033409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E1502">
        <w:rPr>
          <w:b/>
        </w:rPr>
        <w:t>Judiciary</w:t>
      </w:r>
    </w:p>
    <w:p w:rsidR="00334091" w:rsidRDefault="00334091" w:rsidP="0033409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E1502">
          <w:rPr>
            <w:rStyle w:val="Hyperlink"/>
          </w:rPr>
          <w:t>House Journal</w:t>
        </w:r>
        <w:r w:rsidRPr="006E1502">
          <w:rPr>
            <w:rStyle w:val="Hyperlink"/>
          </w:rPr>
          <w:noBreakHyphen/>
          <w:t>page 195</w:t>
        </w:r>
      </w:hyperlink>
      <w:r>
        <w:t>)</w:t>
      </w:r>
    </w:p>
    <w:p w:rsidR="00334091" w:rsidRDefault="00334091" w:rsidP="0033409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E1502">
        <w:rPr>
          <w:b/>
        </w:rPr>
        <w:t>Judiciary</w:t>
      </w:r>
      <w:r>
        <w:t xml:space="preserve"> (</w:t>
      </w:r>
      <w:hyperlink r:id="rId8" w:history="1">
        <w:r w:rsidRPr="006E1502">
          <w:rPr>
            <w:rStyle w:val="Hyperlink"/>
          </w:rPr>
          <w:t>House Journal</w:t>
        </w:r>
        <w:r w:rsidRPr="006E1502">
          <w:rPr>
            <w:rStyle w:val="Hyperlink"/>
          </w:rPr>
          <w:noBreakHyphen/>
          <w:t>page 195</w:t>
        </w:r>
      </w:hyperlink>
      <w:r>
        <w:t>)</w:t>
      </w:r>
    </w:p>
    <w:p w:rsidR="00334091" w:rsidRDefault="00334091" w:rsidP="00334091">
      <w:pPr>
        <w:widowControl w:val="0"/>
        <w:tabs>
          <w:tab w:val="right" w:pos="1008"/>
          <w:tab w:val="left" w:pos="1152"/>
          <w:tab w:val="left" w:pos="1872"/>
          <w:tab w:val="left" w:pos="9187"/>
        </w:tabs>
        <w:ind w:left="2088" w:hanging="2088"/>
      </w:pPr>
      <w:r>
        <w:tab/>
        <w:t>1/13/2021</w:t>
      </w:r>
      <w:r>
        <w:tab/>
        <w:t>House</w:t>
      </w:r>
      <w:r>
        <w:tab/>
        <w:t>Member(s) request name added as sponsor: Caskey, G.M.Smith, West</w:t>
      </w:r>
    </w:p>
    <w:p w:rsidR="00334091" w:rsidRDefault="00334091" w:rsidP="00334091">
      <w:pPr>
        <w:widowControl w:val="0"/>
        <w:tabs>
          <w:tab w:val="right" w:pos="1008"/>
          <w:tab w:val="left" w:pos="1152"/>
          <w:tab w:val="left" w:pos="1872"/>
          <w:tab w:val="left" w:pos="9187"/>
        </w:tabs>
        <w:ind w:left="2088" w:hanging="2088"/>
      </w:pPr>
    </w:p>
    <w:p w:rsidR="007E67C5" w:rsidRDefault="007E67C5" w:rsidP="007E67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67C5">
          <w:rPr>
            <w:rStyle w:val="Hyperlink"/>
          </w:rPr>
          <w:t>legislative information</w:t>
        </w:r>
      </w:hyperlink>
      <w:r>
        <w:t xml:space="preserve"> at the website</w:t>
      </w:r>
    </w:p>
    <w:p w:rsidR="007E67C5" w:rsidRDefault="007E67C5" w:rsidP="007E67C5">
      <w:pPr>
        <w:widowControl w:val="0"/>
        <w:tabs>
          <w:tab w:val="right" w:pos="1008"/>
          <w:tab w:val="left" w:pos="1152"/>
          <w:tab w:val="left" w:pos="1872"/>
          <w:tab w:val="left" w:pos="9187"/>
        </w:tabs>
        <w:ind w:left="2088" w:hanging="2088"/>
        <w:jc w:val="left"/>
      </w:pPr>
    </w:p>
    <w:p w:rsidR="007E67C5" w:rsidRPr="007E67C5" w:rsidRDefault="007E67C5" w:rsidP="007E67C5">
      <w:pPr>
        <w:widowControl w:val="0"/>
        <w:tabs>
          <w:tab w:val="right" w:pos="1008"/>
          <w:tab w:val="left" w:pos="1152"/>
          <w:tab w:val="left" w:pos="1872"/>
          <w:tab w:val="left" w:pos="9187"/>
        </w:tabs>
        <w:ind w:left="2088" w:hanging="2088"/>
        <w:jc w:val="left"/>
      </w:pPr>
    </w:p>
    <w:p w:rsidR="007E67C5" w:rsidRDefault="007E67C5" w:rsidP="007E67C5">
      <w:pPr>
        <w:widowControl w:val="0"/>
        <w:jc w:val="left"/>
      </w:pPr>
      <w:r w:rsidRPr="007E67C5">
        <w:rPr>
          <w:b/>
        </w:rPr>
        <w:t>VERSIONS OF THIS BILL</w:t>
      </w:r>
    </w:p>
    <w:p w:rsidR="007E67C5" w:rsidRDefault="007E67C5" w:rsidP="007E67C5">
      <w:pPr>
        <w:widowControl w:val="0"/>
        <w:jc w:val="left"/>
      </w:pPr>
    </w:p>
    <w:p w:rsidR="007E67C5" w:rsidRDefault="00602285" w:rsidP="007E67C5">
      <w:pPr>
        <w:widowControl w:val="0"/>
        <w:jc w:val="left"/>
      </w:pPr>
      <w:hyperlink r:id="rId10" w:history="1">
        <w:r w:rsidR="007E67C5">
          <w:rPr>
            <w:rStyle w:val="Hyperlink"/>
          </w:rPr>
          <w:t>12/16/2020</w:t>
        </w:r>
      </w:hyperlink>
    </w:p>
    <w:p w:rsidR="007E67C5" w:rsidRDefault="007E67C5" w:rsidP="007E67C5"/>
    <w:p w:rsidR="007E67C5" w:rsidRDefault="007E67C5" w:rsidP="007E67C5">
      <w:pPr>
        <w:sectPr w:rsidR="007E67C5" w:rsidSect="007E67C5">
          <w:pgSz w:w="12240" w:h="15840" w:code="1"/>
          <w:pgMar w:top="1080" w:right="1440" w:bottom="1080" w:left="1440" w:header="720" w:footer="720" w:gutter="0"/>
          <w:cols w:space="720"/>
          <w:noEndnote/>
          <w:docGrid w:linePitch="360"/>
        </w:sectPr>
      </w:pPr>
    </w:p>
    <w:p w:rsidR="00706A29" w:rsidRDefault="00706A29"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5B" w:rsidRDefault="001E1C5B" w:rsidP="001E1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50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0523FC">
        <w:t>2</w:t>
      </w:r>
      <w:r>
        <w:t>, ARTICLE</w:t>
      </w:r>
      <w:r w:rsidR="000523FC">
        <w:t xml:space="preserve"> V</w:t>
      </w:r>
      <w:r>
        <w:t xml:space="preserve"> OF THE CONSTITUTION OF SOUTH CAROLINA, 1895, </w:t>
      </w:r>
      <w:r w:rsidR="000523FC" w:rsidRPr="00A63D61">
        <w:rPr>
          <w:color w:val="000000" w:themeColor="text1"/>
          <w:u w:color="000000" w:themeColor="text1"/>
        </w:rPr>
        <w:t>RELATING TO THE SUPREME COURT OF THE STATE, SO AS TO INCREASE THE NUMBER OF ASSOCIATE JUSTICES FROM FOUR TO SIX, AND TO MAKE CONFORMING ADJUSTMENTS REGARDING THE NUMBER OF JUSTICES NECESSARY TO CONSTITUTE A QUORUM OR TO REVERSE A JUDGMENT OF A LOWER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E5430C">
        <w:t>2</w:t>
      </w:r>
      <w:r>
        <w:t xml:space="preserve">, Article </w:t>
      </w:r>
      <w:r w:rsidR="00E5430C">
        <w:t xml:space="preserve">V </w:t>
      </w:r>
      <w:r>
        <w:t>of the Constitution of this State be amended to read:</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5430C" w:rsidRPr="00A63D61">
        <w:rPr>
          <w:color w:val="000000" w:themeColor="text1"/>
          <w:u w:color="000000" w:themeColor="text1"/>
        </w:rPr>
        <w:t xml:space="preserve">“The Supreme Court shall consist of a Chief Justice and </w:t>
      </w:r>
      <w:r w:rsidR="00E5430C" w:rsidRPr="00A63D61">
        <w:rPr>
          <w:strike/>
          <w:color w:val="000000" w:themeColor="text1"/>
          <w:u w:color="000000" w:themeColor="text1"/>
        </w:rPr>
        <w:t>four</w:t>
      </w:r>
      <w:r w:rsidR="00E5430C" w:rsidRPr="00A63D61">
        <w:rPr>
          <w:color w:val="000000" w:themeColor="text1"/>
          <w:u w:color="000000" w:themeColor="text1"/>
        </w:rPr>
        <w:t xml:space="preserve"> </w:t>
      </w:r>
      <w:r w:rsidR="00E5430C" w:rsidRPr="00A63D61">
        <w:rPr>
          <w:color w:val="000000" w:themeColor="text1"/>
          <w:u w:val="single" w:color="000000" w:themeColor="text1"/>
        </w:rPr>
        <w:t>six</w:t>
      </w:r>
      <w:r w:rsidR="00E5430C" w:rsidRPr="00A63D61">
        <w:rPr>
          <w:color w:val="000000" w:themeColor="text1"/>
          <w:u w:color="000000" w:themeColor="text1"/>
        </w:rPr>
        <w:t xml:space="preserve"> Associate Justices, any </w:t>
      </w:r>
      <w:r w:rsidR="00E5430C" w:rsidRPr="00A63D61">
        <w:rPr>
          <w:strike/>
          <w:color w:val="000000" w:themeColor="text1"/>
          <w:u w:color="000000" w:themeColor="text1"/>
        </w:rPr>
        <w:t>three</w:t>
      </w:r>
      <w:r w:rsidR="00E5430C" w:rsidRPr="00A63D61">
        <w:rPr>
          <w:color w:val="000000" w:themeColor="text1"/>
          <w:u w:color="000000" w:themeColor="text1"/>
        </w:rPr>
        <w:t xml:space="preserve"> </w:t>
      </w:r>
      <w:r w:rsidR="00E5430C" w:rsidRPr="00A63D61">
        <w:rPr>
          <w:color w:val="000000" w:themeColor="text1"/>
          <w:u w:val="single" w:color="000000" w:themeColor="text1"/>
        </w:rPr>
        <w:t>four</w:t>
      </w:r>
      <w:r w:rsidR="00E5430C" w:rsidRPr="00A63D61">
        <w:rPr>
          <w:color w:val="000000" w:themeColor="text1"/>
          <w:u w:color="000000" w:themeColor="text1"/>
        </w:rPr>
        <w:t xml:space="preserve"> of whom shall constitute a quorum for the transaction of business. The Chief Justice shall preside, and in his absence the senior Associate Justice. In all cases decided by the Supreme Court, the concurrence of </w:t>
      </w:r>
      <w:r w:rsidR="00E5430C" w:rsidRPr="00A63D61">
        <w:rPr>
          <w:strike/>
          <w:color w:val="000000" w:themeColor="text1"/>
          <w:u w:color="000000" w:themeColor="text1"/>
        </w:rPr>
        <w:t>three</w:t>
      </w:r>
      <w:r w:rsidR="00E5430C" w:rsidRPr="00A63D61">
        <w:rPr>
          <w:color w:val="000000" w:themeColor="text1"/>
          <w:u w:color="000000" w:themeColor="text1"/>
        </w:rPr>
        <w:t xml:space="preserve"> </w:t>
      </w:r>
      <w:r w:rsidR="00E5430C" w:rsidRPr="00A63D61">
        <w:rPr>
          <w:color w:val="000000" w:themeColor="text1"/>
          <w:u w:val="single" w:color="000000" w:themeColor="text1"/>
        </w:rPr>
        <w:t>four</w:t>
      </w:r>
      <w:r w:rsidR="00E5430C" w:rsidRPr="00A63D61">
        <w:rPr>
          <w:color w:val="000000" w:themeColor="text1"/>
          <w:u w:color="000000" w:themeColor="text1"/>
        </w:rPr>
        <w:t xml:space="preserve"> of the Justices shall be necessary for a reversal of the judgment below.”</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394C">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394C" w:rsidRPr="00A63D61">
        <w:rPr>
          <w:color w:val="000000" w:themeColor="text1"/>
          <w:u w:color="000000" w:themeColor="text1"/>
        </w:rPr>
        <w:t xml:space="preserve">“Must Section 2, Article V of the Constitution of this State, relating to the South Carolina Supreme Court, be amended so as to provide that the Supreme Court shall consist of the Chief Justice and six Associate Justices and that a minimum of four Justices are </w:t>
      </w:r>
      <w:r w:rsidR="005B394C" w:rsidRPr="00A63D61">
        <w:rPr>
          <w:color w:val="000000" w:themeColor="text1"/>
          <w:u w:color="000000" w:themeColor="text1"/>
        </w:rPr>
        <w:lastRenderedPageBreak/>
        <w:t>necessary to constitute a quorum or to reverse a judgment from a lower court?</w:t>
      </w:r>
    </w:p>
    <w:p w:rsidR="0043508F" w:rsidRDefault="00435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08F" w:rsidRPr="0043508F" w:rsidRDefault="0043508F" w:rsidP="004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05B3D" w:rsidRPr="00605B3D">
        <w:t>‘</w:t>
      </w:r>
      <w:r>
        <w:t>Yes</w:t>
      </w:r>
      <w:r w:rsidR="00605B3D" w:rsidRPr="00605B3D">
        <w:t>’</w:t>
      </w:r>
      <w:r>
        <w:t xml:space="preserve">, and those voting against the question shall deposit a ballot with a check or cross mark in the square after the word </w:t>
      </w:r>
      <w:r w:rsidR="00605B3D" w:rsidRPr="00605B3D">
        <w:t>‘</w:t>
      </w:r>
      <w:r>
        <w:t>No</w:t>
      </w:r>
      <w:r w:rsidR="00605B3D" w:rsidRPr="00605B3D">
        <w:t>’</w:t>
      </w:r>
      <w:r>
        <w:t>.”</w:t>
      </w:r>
    </w:p>
    <w:p w:rsidR="00BD7776" w:rsidRDefault="00605B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7C5" w:rsidRDefault="007E67C5" w:rsidP="007E67C5">
      <w:pPr>
        <w:suppressAutoHyphens/>
      </w:pPr>
    </w:p>
    <w:sectPr w:rsidR="007E67C5" w:rsidSect="007E67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08F" w:rsidRDefault="0043508F" w:rsidP="009F0C77">
      <w:r>
        <w:separator/>
      </w:r>
    </w:p>
  </w:endnote>
  <w:endnote w:type="continuationSeparator" w:id="0">
    <w:p w:rsidR="0043508F" w:rsidRDefault="00435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63F629-B5CD-4C3A-8C07-918D92F8C35D}"/>
    <w:embedBold r:id="rId2" w:fontKey="{C9B76C52-4509-4E86-B2A6-82B2844EDB57}"/>
  </w:font>
  <w:font w:name="Calibri">
    <w:panose1 w:val="020F0502020204030204"/>
    <w:charset w:val="00"/>
    <w:family w:val="swiss"/>
    <w:pitch w:val="variable"/>
    <w:sig w:usb0="E0002EFF" w:usb1="C000247B" w:usb2="00000009" w:usb3="00000000" w:csb0="000001FF" w:csb1="00000000"/>
    <w:embedRegular r:id="rId3" w:fontKey="{187CBDA4-1D7E-474A-B058-79D0FD108E25}"/>
  </w:font>
  <w:font w:name="Segoe UI">
    <w:panose1 w:val="020B0502040204020203"/>
    <w:charset w:val="00"/>
    <w:family w:val="swiss"/>
    <w:pitch w:val="variable"/>
    <w:sig w:usb0="E4002EFF" w:usb1="C000E47F" w:usb2="00000009" w:usb3="00000000" w:csb0="000001FF" w:csb1="00000000"/>
    <w:embedRegular r:id="rId4" w:fontKey="{2E19DEF9-4A24-4713-A6ED-EF7C49A4BDA1}"/>
  </w:font>
  <w:font w:name="Wingdings">
    <w:panose1 w:val="05000000000000000000"/>
    <w:charset w:val="02"/>
    <w:family w:val="auto"/>
    <w:pitch w:val="variable"/>
    <w:sig w:usb0="00000000" w:usb1="10000000" w:usb2="00000000" w:usb3="00000000" w:csb0="80000000" w:csb1="00000000"/>
    <w:embedRegular r:id="rId5" w:fontKey="{62A57B70-6912-466B-A2E5-F3C927BF625C}"/>
  </w:font>
  <w:font w:name="Cambria">
    <w:panose1 w:val="02040503050406030204"/>
    <w:charset w:val="00"/>
    <w:family w:val="roman"/>
    <w:pitch w:val="variable"/>
    <w:sig w:usb0="E00006FF" w:usb1="420024FF" w:usb2="02000000" w:usb3="00000000" w:csb0="0000019F" w:csb1="00000000"/>
    <w:embedRegular r:id="rId6" w:fontKey="{48C05C82-62D1-4332-BA6F-DB44AE7B8C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C5" w:rsidRPr="00706A29" w:rsidRDefault="007E67C5" w:rsidP="00706A29">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sidR="003422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08F" w:rsidRDefault="0043508F" w:rsidP="009F0C77">
      <w:r>
        <w:separator/>
      </w:r>
    </w:p>
  </w:footnote>
  <w:footnote w:type="continuationSeparator" w:id="0">
    <w:p w:rsidR="0043508F" w:rsidRDefault="00435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2ZW21"/>
    <w:docVar w:name="CoverBillType" w:val="h"/>
    <w:docVar w:name="DocPath" w:val="L:\Council\bills\CC\15822ZW21.DOCX"/>
    <w:docVar w:name="dvBillNumber" w:val="3446"/>
    <w:docVar w:name="dvBillNumberPrefix" w:val="H. "/>
    <w:docVar w:name="dvOriginalBody" w:val="House"/>
    <w:docVar w:name="dvSteno" w:val="CC"/>
    <w:docVar w:name="NameofBody" w:val="h"/>
    <w:docVar w:name="vGroup2" w:val="Council"/>
  </w:docVars>
  <w:rsids>
    <w:rsidRoot w:val="0043508F"/>
    <w:rsid w:val="00011869"/>
    <w:rsid w:val="00015CD6"/>
    <w:rsid w:val="00043F8E"/>
    <w:rsid w:val="000523FC"/>
    <w:rsid w:val="000E0100"/>
    <w:rsid w:val="000E1785"/>
    <w:rsid w:val="000F40FA"/>
    <w:rsid w:val="001035F1"/>
    <w:rsid w:val="0010776B"/>
    <w:rsid w:val="00113B50"/>
    <w:rsid w:val="00133E66"/>
    <w:rsid w:val="00140857"/>
    <w:rsid w:val="001435A3"/>
    <w:rsid w:val="00146ED3"/>
    <w:rsid w:val="00151044"/>
    <w:rsid w:val="00152072"/>
    <w:rsid w:val="001D08F2"/>
    <w:rsid w:val="001D3A58"/>
    <w:rsid w:val="001D525B"/>
    <w:rsid w:val="001D7F4F"/>
    <w:rsid w:val="001E1C5B"/>
    <w:rsid w:val="00205238"/>
    <w:rsid w:val="002321B6"/>
    <w:rsid w:val="00232912"/>
    <w:rsid w:val="00250967"/>
    <w:rsid w:val="002543C8"/>
    <w:rsid w:val="0025541D"/>
    <w:rsid w:val="0027471E"/>
    <w:rsid w:val="00284AAE"/>
    <w:rsid w:val="002E5912"/>
    <w:rsid w:val="00301B21"/>
    <w:rsid w:val="00325348"/>
    <w:rsid w:val="0032732C"/>
    <w:rsid w:val="00334091"/>
    <w:rsid w:val="00336AD0"/>
    <w:rsid w:val="003422BA"/>
    <w:rsid w:val="0037079A"/>
    <w:rsid w:val="003C4DAB"/>
    <w:rsid w:val="003D01E8"/>
    <w:rsid w:val="003E5288"/>
    <w:rsid w:val="003F6D79"/>
    <w:rsid w:val="0041760A"/>
    <w:rsid w:val="00417C01"/>
    <w:rsid w:val="0043508F"/>
    <w:rsid w:val="004403BD"/>
    <w:rsid w:val="004510D9"/>
    <w:rsid w:val="00461441"/>
    <w:rsid w:val="004809EE"/>
    <w:rsid w:val="004E7D54"/>
    <w:rsid w:val="005273C6"/>
    <w:rsid w:val="00530A69"/>
    <w:rsid w:val="00545593"/>
    <w:rsid w:val="00556EBF"/>
    <w:rsid w:val="00577C6C"/>
    <w:rsid w:val="005A62FE"/>
    <w:rsid w:val="005B394C"/>
    <w:rsid w:val="005C2FE2"/>
    <w:rsid w:val="005E2BC9"/>
    <w:rsid w:val="00605102"/>
    <w:rsid w:val="00605B3D"/>
    <w:rsid w:val="006215AA"/>
    <w:rsid w:val="006913C9"/>
    <w:rsid w:val="0069470D"/>
    <w:rsid w:val="006D58AA"/>
    <w:rsid w:val="00706A29"/>
    <w:rsid w:val="00734F00"/>
    <w:rsid w:val="00736959"/>
    <w:rsid w:val="007A70AE"/>
    <w:rsid w:val="007E67C5"/>
    <w:rsid w:val="007F5183"/>
    <w:rsid w:val="008362E8"/>
    <w:rsid w:val="0085786E"/>
    <w:rsid w:val="008A1768"/>
    <w:rsid w:val="008A489F"/>
    <w:rsid w:val="008F0F33"/>
    <w:rsid w:val="008F4429"/>
    <w:rsid w:val="009146BA"/>
    <w:rsid w:val="0094021A"/>
    <w:rsid w:val="009B44AF"/>
    <w:rsid w:val="009C6A0B"/>
    <w:rsid w:val="009F0C77"/>
    <w:rsid w:val="009F4DD1"/>
    <w:rsid w:val="00A02543"/>
    <w:rsid w:val="00A41684"/>
    <w:rsid w:val="00A61B7D"/>
    <w:rsid w:val="00A64E80"/>
    <w:rsid w:val="00A72BCD"/>
    <w:rsid w:val="00A741D9"/>
    <w:rsid w:val="00A833AB"/>
    <w:rsid w:val="00A9741D"/>
    <w:rsid w:val="00AC34A2"/>
    <w:rsid w:val="00AD1C9A"/>
    <w:rsid w:val="00AD4B17"/>
    <w:rsid w:val="00B412D4"/>
    <w:rsid w:val="00B64FFF"/>
    <w:rsid w:val="00BC2EF8"/>
    <w:rsid w:val="00BD7776"/>
    <w:rsid w:val="00BE2A4F"/>
    <w:rsid w:val="00BE3C22"/>
    <w:rsid w:val="00C0345E"/>
    <w:rsid w:val="00C21ABE"/>
    <w:rsid w:val="00C31C95"/>
    <w:rsid w:val="00C3483A"/>
    <w:rsid w:val="00C74E9D"/>
    <w:rsid w:val="00C826DD"/>
    <w:rsid w:val="00C82FD3"/>
    <w:rsid w:val="00C92819"/>
    <w:rsid w:val="00CC6B7B"/>
    <w:rsid w:val="00CD2089"/>
    <w:rsid w:val="00CF5CB7"/>
    <w:rsid w:val="00D02178"/>
    <w:rsid w:val="00D1731A"/>
    <w:rsid w:val="00D73A67"/>
    <w:rsid w:val="00D970A9"/>
    <w:rsid w:val="00DF3845"/>
    <w:rsid w:val="00E41911"/>
    <w:rsid w:val="00E44B57"/>
    <w:rsid w:val="00E5430C"/>
    <w:rsid w:val="00E92EEF"/>
    <w:rsid w:val="00EB596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824391-CE98-4F74-A45C-C923EE9C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9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961"/>
    <w:rPr>
      <w:rFonts w:ascii="Segoe UI" w:eastAsia="Times New Roman" w:hAnsi="Segoe UI" w:cs="Segoe UI"/>
      <w:sz w:val="18"/>
      <w:szCs w:val="18"/>
    </w:rPr>
  </w:style>
  <w:style w:type="character" w:styleId="Hyperlink">
    <w:name w:val="Hyperlink"/>
    <w:basedOn w:val="DefaultParagraphFont"/>
    <w:uiPriority w:val="99"/>
    <w:unhideWhenUsed/>
    <w:rsid w:val="007E6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FF8CF-238A-472F-9DB6-BC262C32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3446: Subject not yet available - South Carolina Legislature Online</dc:title>
  <dc:creator>Chris Charlton</dc:creator>
  <cp:lastModifiedBy>S Wilson</cp:lastModifiedBy>
  <cp:revision>2</cp:revision>
  <cp:lastPrinted>2020-12-14T18:02:00Z</cp:lastPrinted>
  <dcterms:created xsi:type="dcterms:W3CDTF">2021-04-19T14:26:00Z</dcterms:created>
  <dcterms:modified xsi:type="dcterms:W3CDTF">2021-04-19T14:26:00Z</dcterms:modified>
</cp:coreProperties>
</file>