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14C" w:rsidRDefault="0015214C" w:rsidP="0015214C">
      <w:pPr>
        <w:widowControl w:val="0"/>
        <w:jc w:val="center"/>
      </w:pPr>
      <w:r w:rsidRPr="0015214C">
        <w:rPr>
          <w:b/>
        </w:rPr>
        <w:t>South Carolina General Assembly</w:t>
      </w:r>
    </w:p>
    <w:p w:rsidR="0015214C" w:rsidRDefault="0015214C" w:rsidP="0015214C">
      <w:pPr>
        <w:widowControl w:val="0"/>
        <w:jc w:val="center"/>
      </w:pPr>
      <w:r>
        <w:t>124th Session, 2021-2022</w:t>
      </w:r>
    </w:p>
    <w:p w:rsidR="0015214C" w:rsidRDefault="0015214C" w:rsidP="0015214C">
      <w:pPr>
        <w:widowControl w:val="0"/>
        <w:jc w:val="left"/>
      </w:pPr>
    </w:p>
    <w:p w:rsidR="0015214C" w:rsidRDefault="0015214C" w:rsidP="0015214C">
      <w:pPr>
        <w:widowControl w:val="0"/>
        <w:jc w:val="left"/>
        <w:rPr>
          <w:b/>
        </w:rPr>
      </w:pPr>
      <w:r w:rsidRPr="0015214C">
        <w:rPr>
          <w:b/>
        </w:rPr>
        <w:t>H. 3603</w:t>
      </w:r>
    </w:p>
    <w:p w:rsidR="0015214C" w:rsidRDefault="0015214C" w:rsidP="0015214C">
      <w:pPr>
        <w:widowControl w:val="0"/>
        <w:jc w:val="left"/>
        <w:rPr>
          <w:b/>
        </w:rPr>
      </w:pPr>
    </w:p>
    <w:p w:rsidR="0015214C" w:rsidRDefault="0015214C" w:rsidP="0015214C">
      <w:pPr>
        <w:widowControl w:val="0"/>
        <w:jc w:val="left"/>
      </w:pPr>
      <w:r w:rsidRPr="0015214C">
        <w:rPr>
          <w:b/>
        </w:rPr>
        <w:t>STATUS INFORMATION</w:t>
      </w:r>
    </w:p>
    <w:p w:rsidR="0015214C" w:rsidRDefault="0015214C" w:rsidP="0015214C">
      <w:pPr>
        <w:widowControl w:val="0"/>
        <w:jc w:val="left"/>
      </w:pPr>
    </w:p>
    <w:p w:rsidR="0015214C" w:rsidRDefault="0015214C" w:rsidP="0015214C">
      <w:pPr>
        <w:widowControl w:val="0"/>
        <w:jc w:val="left"/>
      </w:pPr>
      <w:r>
        <w:t>Joint Resolution</w:t>
      </w:r>
    </w:p>
    <w:p w:rsidR="0015214C" w:rsidRDefault="00DA377E" w:rsidP="0015214C">
      <w:pPr>
        <w:widowControl w:val="0"/>
        <w:jc w:val="left"/>
      </w:pPr>
      <w:r>
        <w:t>Sponsors: Reps. W. Cox, Elliott, B. Cox, Hyde, Ligon, Collins, West, Gilliam, Yow, Bradley, Gagnon, Burns, Chumley and Haddon</w:t>
      </w:r>
    </w:p>
    <w:p w:rsidR="0015214C" w:rsidRDefault="0015214C" w:rsidP="0015214C">
      <w:pPr>
        <w:widowControl w:val="0"/>
        <w:jc w:val="left"/>
      </w:pPr>
      <w:r>
        <w:t>Document Path: l:\council\bills\rt\17930wab21.docx</w:t>
      </w:r>
    </w:p>
    <w:p w:rsidR="00206A02" w:rsidRDefault="00187BB9" w:rsidP="0015214C">
      <w:pPr>
        <w:widowControl w:val="0"/>
        <w:jc w:val="left"/>
      </w:pPr>
      <w:r>
        <w:t>Companion/Similar bill(s): 418, 419, 3602</w:t>
      </w:r>
    </w:p>
    <w:p w:rsidR="0015214C" w:rsidRDefault="0015214C" w:rsidP="0015214C">
      <w:pPr>
        <w:widowControl w:val="0"/>
        <w:jc w:val="left"/>
      </w:pPr>
    </w:p>
    <w:p w:rsidR="0015214C" w:rsidRDefault="0015214C" w:rsidP="0015214C">
      <w:pPr>
        <w:widowControl w:val="0"/>
        <w:jc w:val="left"/>
      </w:pPr>
      <w:r>
        <w:t>Introduced in the House on January 12, 2021</w:t>
      </w:r>
    </w:p>
    <w:p w:rsidR="0015214C" w:rsidRDefault="0015214C" w:rsidP="0015214C">
      <w:pPr>
        <w:widowControl w:val="0"/>
        <w:jc w:val="left"/>
      </w:pPr>
      <w:r>
        <w:t xml:space="preserve">Currently residing in the House Committee on </w:t>
      </w:r>
      <w:r w:rsidRPr="0015214C">
        <w:rPr>
          <w:b/>
        </w:rPr>
        <w:t>Medical, Military, Public and Municipal Affairs</w:t>
      </w:r>
    </w:p>
    <w:p w:rsidR="0015214C" w:rsidRDefault="0015214C" w:rsidP="0015214C">
      <w:pPr>
        <w:widowControl w:val="0"/>
        <w:jc w:val="left"/>
      </w:pPr>
    </w:p>
    <w:p w:rsidR="0015214C" w:rsidRDefault="00BD6573" w:rsidP="0015214C">
      <w:pPr>
        <w:widowControl w:val="0"/>
        <w:jc w:val="left"/>
      </w:pPr>
      <w:r>
        <w:t>Summary: COVID-19 vaccines</w:t>
      </w:r>
    </w:p>
    <w:p w:rsidR="0015214C" w:rsidRDefault="0015214C" w:rsidP="0015214C">
      <w:pPr>
        <w:widowControl w:val="0"/>
        <w:jc w:val="left"/>
      </w:pPr>
    </w:p>
    <w:p w:rsidR="0015214C" w:rsidRDefault="0015214C" w:rsidP="0015214C">
      <w:pPr>
        <w:widowControl w:val="0"/>
        <w:jc w:val="left"/>
      </w:pPr>
    </w:p>
    <w:p w:rsidR="0015214C" w:rsidRDefault="0015214C" w:rsidP="00152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14C">
        <w:rPr>
          <w:b/>
        </w:rPr>
        <w:t>HISTORY OF LEGISLATIVE ACTIONS</w:t>
      </w:r>
    </w:p>
    <w:p w:rsidR="0015214C" w:rsidRDefault="0015214C" w:rsidP="00152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214C" w:rsidRPr="0015214C" w:rsidRDefault="0015214C" w:rsidP="00152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14C">
        <w:rPr>
          <w:u w:val="single"/>
        </w:rPr>
        <w:tab/>
        <w:t>Date</w:t>
      </w:r>
      <w:r w:rsidRPr="0015214C">
        <w:rPr>
          <w:u w:val="single"/>
        </w:rPr>
        <w:tab/>
        <w:t>Body</w:t>
      </w:r>
      <w:r w:rsidRPr="0015214C">
        <w:rPr>
          <w:u w:val="single"/>
        </w:rPr>
        <w:tab/>
        <w:t>Action Description with journal page number</w:t>
      </w:r>
      <w:r w:rsidRPr="0015214C">
        <w:rPr>
          <w:u w:val="single"/>
        </w:rPr>
        <w:tab/>
      </w:r>
    </w:p>
    <w:p w:rsidR="00247B31" w:rsidRDefault="00247B31" w:rsidP="00247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508E1">
          <w:rPr>
            <w:rStyle w:val="Hyperlink"/>
          </w:rPr>
          <w:t>House Journal</w:t>
        </w:r>
        <w:r w:rsidRPr="006508E1">
          <w:rPr>
            <w:rStyle w:val="Hyperlink"/>
          </w:rPr>
          <w:noBreakHyphen/>
          <w:t>page 255</w:t>
        </w:r>
      </w:hyperlink>
      <w:r>
        <w:t>)</w:t>
      </w:r>
    </w:p>
    <w:p w:rsidR="00247B31" w:rsidRDefault="00247B31" w:rsidP="00247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508E1">
        <w:rPr>
          <w:b/>
        </w:rPr>
        <w:t>Medical, Military, Public and Municipal Affairs</w:t>
      </w:r>
      <w:r>
        <w:t xml:space="preserve"> (</w:t>
      </w:r>
      <w:hyperlink r:id="rId8" w:history="1">
        <w:r w:rsidRPr="006508E1">
          <w:rPr>
            <w:rStyle w:val="Hyperlink"/>
          </w:rPr>
          <w:t>House Journal</w:t>
        </w:r>
        <w:r w:rsidRPr="006508E1">
          <w:rPr>
            <w:rStyle w:val="Hyperlink"/>
          </w:rPr>
          <w:noBreakHyphen/>
          <w:t>page 255</w:t>
        </w:r>
      </w:hyperlink>
      <w:r>
        <w:t>)</w:t>
      </w:r>
    </w:p>
    <w:p w:rsidR="00247B31" w:rsidRDefault="00247B31" w:rsidP="00247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Gilliam, Yow, Bradley, Gagnon, Burns, Chumley, Haddon</w:t>
      </w:r>
    </w:p>
    <w:p w:rsidR="00247B31" w:rsidRDefault="00247B31" w:rsidP="00247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214C" w:rsidRDefault="0015214C" w:rsidP="00152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5214C">
          <w:rPr>
            <w:rStyle w:val="Hyperlink"/>
          </w:rPr>
          <w:t>legislative information</w:t>
        </w:r>
      </w:hyperlink>
      <w:r>
        <w:t xml:space="preserve"> at the website</w:t>
      </w:r>
    </w:p>
    <w:p w:rsidR="0015214C" w:rsidRDefault="0015214C" w:rsidP="00152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14C" w:rsidRPr="0015214C" w:rsidRDefault="0015214C" w:rsidP="00152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14C" w:rsidRDefault="0015214C" w:rsidP="0015214C">
      <w:pPr>
        <w:widowControl w:val="0"/>
        <w:jc w:val="left"/>
      </w:pPr>
      <w:r w:rsidRPr="0015214C">
        <w:rPr>
          <w:b/>
        </w:rPr>
        <w:t>VERSIONS OF THIS BILL</w:t>
      </w:r>
    </w:p>
    <w:p w:rsidR="0015214C" w:rsidRDefault="0015214C" w:rsidP="0015214C">
      <w:pPr>
        <w:widowControl w:val="0"/>
        <w:jc w:val="left"/>
      </w:pPr>
    </w:p>
    <w:p w:rsidR="0015214C" w:rsidRDefault="00BD2365" w:rsidP="0015214C">
      <w:pPr>
        <w:widowControl w:val="0"/>
        <w:jc w:val="left"/>
      </w:pPr>
      <w:hyperlink r:id="rId10" w:history="1">
        <w:r w:rsidR="0015214C">
          <w:rPr>
            <w:rStyle w:val="Hyperlink"/>
          </w:rPr>
          <w:t>1/12/2021</w:t>
        </w:r>
      </w:hyperlink>
    </w:p>
    <w:p w:rsidR="0015214C" w:rsidRDefault="0015214C" w:rsidP="0015214C"/>
    <w:p w:rsidR="0015214C" w:rsidRDefault="0015214C" w:rsidP="0015214C">
      <w:pPr>
        <w:sectPr w:rsidR="0015214C" w:rsidSect="001521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6891" w:rsidRDefault="00806891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452" w:rsidRDefault="00EB3452" w:rsidP="00EB3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298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ADDRESS THE LOW RATE OF COVID</w:t>
      </w:r>
      <w:r w:rsidR="00AB662C">
        <w:noBreakHyphen/>
      </w:r>
      <w:r>
        <w:t xml:space="preserve">19 VACCINATIONS IN SOUTH CAROLINA BY TEMPORARILY AUTHORIZING CERTAIN QUALIFIED HEALTH CARE WORKERS </w:t>
      </w:r>
      <w:r w:rsidRPr="002E4362">
        <w:rPr>
          <w:color w:val="000000" w:themeColor="text1"/>
          <w:u w:color="000000" w:themeColor="text1"/>
        </w:rPr>
        <w:t>TO ADMINISTER COVID</w:t>
      </w:r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VACCINATIONS APPROVED BY T</w:t>
      </w:r>
      <w:r w:rsidR="00223662">
        <w:rPr>
          <w:color w:val="000000" w:themeColor="text1"/>
          <w:u w:color="000000" w:themeColor="text1"/>
        </w:rPr>
        <w:t>HE FOOD AND DRUG ADMINISTRATION</w:t>
      </w:r>
      <w:r w:rsidRPr="002E4362">
        <w:rPr>
          <w:color w:val="000000" w:themeColor="text1"/>
          <w:u w:color="000000" w:themeColor="text1"/>
        </w:rPr>
        <w:t>, REGARDLESS OF WHETHER THE HEALTH</w:t>
      </w:r>
      <w:r w:rsidR="003C04D4"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ARE OTHERWISE PROHIBITED FROM DOING SO UNDER ANY PROFESSIONAL SCOPE OF PRACTICE OR UNAUTHORIZED PRACTICE PROVISION OF LAW IN THIS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the State of South Carolina </w:t>
      </w:r>
      <w:r w:rsidRPr="002E4362">
        <w:rPr>
          <w:color w:val="000000" w:themeColor="text1"/>
          <w:u w:color="000000" w:themeColor="text1"/>
        </w:rPr>
        <w:t xml:space="preserve">and the nation </w:t>
      </w:r>
      <w:r>
        <w:rPr>
          <w:color w:val="000000" w:themeColor="text1"/>
          <w:u w:color="000000" w:themeColor="text1"/>
        </w:rPr>
        <w:t>are</w:t>
      </w:r>
      <w:r w:rsidRPr="002E4362">
        <w:rPr>
          <w:color w:val="000000" w:themeColor="text1"/>
          <w:u w:color="000000" w:themeColor="text1"/>
        </w:rPr>
        <w:t xml:space="preserve"> in a state of crisis due to the Coronavirus Disease 2019 (COVID</w:t>
      </w:r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19) pandemic; and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recently t</w:t>
      </w:r>
      <w:r>
        <w:rPr>
          <w:color w:val="000000" w:themeColor="text1"/>
          <w:u w:color="000000" w:themeColor="text1"/>
        </w:rPr>
        <w:t>he United States Food and Drug A</w:t>
      </w:r>
      <w:r w:rsidRPr="002E4362">
        <w:rPr>
          <w:color w:val="000000" w:themeColor="text1"/>
          <w:u w:color="000000" w:themeColor="text1"/>
        </w:rPr>
        <w:t>dministration issued emergency use authorizations for certain vaccines for the prevention of COVID</w:t>
      </w:r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19, but administration of these vaccines has been hampered by the low availability of health care workers authorized to administer them, a limitation caused in part by scope of practice restrictions and unauthorized practice restrictions; and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to increase alarmingly low vaccination rates throughout the State, it is essential that the pool of health</w:t>
      </w:r>
      <w:r w:rsidR="003C04D4"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>care workers authorized to administer these COVID</w:t>
      </w:r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vaccines temporarily be expanded as much as possible without compromising public safety and in compliance with feder</w:t>
      </w:r>
      <w:r>
        <w:rPr>
          <w:color w:val="000000" w:themeColor="text1"/>
          <w:u w:color="000000" w:themeColor="text1"/>
        </w:rPr>
        <w:t>al requirements. Now, therefore,</w:t>
      </w:r>
    </w:p>
    <w:p w:rsidR="00A04917" w:rsidRDefault="00A049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98F" w:rsidRDefault="00CA29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298F" w:rsidRDefault="00CA29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17" w:rsidRPr="002E4362" w:rsidRDefault="00CA298F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SECTION</w:t>
      </w:r>
      <w:r>
        <w:tab/>
        <w:t>1.</w:t>
      </w:r>
      <w:r>
        <w:tab/>
      </w:r>
      <w:r w:rsidR="00A04917">
        <w:rPr>
          <w:color w:val="000000" w:themeColor="text1"/>
          <w:u w:color="000000" w:themeColor="text1"/>
        </w:rPr>
        <w:t>(A)</w:t>
      </w:r>
      <w:r w:rsidR="00A04917">
        <w:rPr>
          <w:color w:val="000000" w:themeColor="text1"/>
          <w:u w:color="000000" w:themeColor="text1"/>
        </w:rPr>
        <w:tab/>
      </w:r>
      <w:r w:rsidR="00A04917" w:rsidRPr="002E4362">
        <w:rPr>
          <w:color w:val="000000" w:themeColor="text1"/>
          <w:u w:color="000000" w:themeColor="text1"/>
        </w:rPr>
        <w:t>Health</w:t>
      </w:r>
      <w:r w:rsidR="003C04D4">
        <w:rPr>
          <w:color w:val="000000" w:themeColor="text1"/>
          <w:u w:color="000000" w:themeColor="text1"/>
        </w:rPr>
        <w:t xml:space="preserve"> </w:t>
      </w:r>
      <w:r w:rsidR="00A04917" w:rsidRPr="002E4362">
        <w:rPr>
          <w:color w:val="000000" w:themeColor="text1"/>
          <w:u w:color="000000" w:themeColor="text1"/>
        </w:rPr>
        <w:t>care workers who are qualified by virtue of professional training to administer intramuscular injections may administer COVID</w:t>
      </w:r>
      <w:r w:rsidR="00AB662C">
        <w:rPr>
          <w:color w:val="000000" w:themeColor="text1"/>
          <w:u w:color="000000" w:themeColor="text1"/>
        </w:rPr>
        <w:noBreakHyphen/>
      </w:r>
      <w:r w:rsidR="00A04917" w:rsidRPr="002E4362">
        <w:rPr>
          <w:color w:val="000000" w:themeColor="text1"/>
          <w:u w:color="000000" w:themeColor="text1"/>
        </w:rPr>
        <w:t>19 vaccines authorized by the United State Food and Drug Administration at vaccination provider facilities/organizations enrolled in the federal COVID</w:t>
      </w:r>
      <w:r w:rsidR="00AB662C">
        <w:rPr>
          <w:color w:val="000000" w:themeColor="text1"/>
          <w:u w:color="000000" w:themeColor="text1"/>
        </w:rPr>
        <w:noBreakHyphen/>
      </w:r>
      <w:r w:rsidR="00A04917" w:rsidRPr="002E4362">
        <w:rPr>
          <w:color w:val="000000" w:themeColor="text1"/>
          <w:u w:color="000000" w:themeColor="text1"/>
        </w:rPr>
        <w:t>19 Vaccination Program coordinated through DHEC</w:t>
      </w:r>
      <w:r w:rsidR="00AB662C" w:rsidRPr="00AB662C">
        <w:rPr>
          <w:color w:val="000000" w:themeColor="text1"/>
          <w:u w:color="000000" w:themeColor="text1"/>
        </w:rPr>
        <w:t>’</w:t>
      </w:r>
      <w:r w:rsidR="00A04917" w:rsidRPr="002E4362">
        <w:rPr>
          <w:color w:val="000000" w:themeColor="text1"/>
          <w:u w:color="000000" w:themeColor="text1"/>
        </w:rPr>
        <w:t xml:space="preserve">s Immunization Program, regardless of whether they are prohibited from doing so under any professional scope of practice or unauthorized practice provision of law in this State. 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For purposes of this joint resolution, “health</w:t>
      </w:r>
      <w:r>
        <w:rPr>
          <w:color w:val="000000" w:themeColor="text1"/>
          <w:u w:color="000000" w:themeColor="text1"/>
        </w:rPr>
        <w:t xml:space="preserve"> </w:t>
      </w:r>
      <w:r w:rsidR="001F6D34">
        <w:rPr>
          <w:color w:val="000000" w:themeColor="text1"/>
          <w:u w:color="000000" w:themeColor="text1"/>
        </w:rPr>
        <w:t>care worker</w:t>
      </w:r>
      <w:r w:rsidRPr="002E4362">
        <w:rPr>
          <w:color w:val="000000" w:themeColor="text1"/>
          <w:u w:color="000000" w:themeColor="text1"/>
        </w:rPr>
        <w:t>” means those persons who are both: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designated as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</w:t>
      </w:r>
      <w:r>
        <w:rPr>
          <w:color w:val="000000" w:themeColor="text1"/>
          <w:u w:color="000000" w:themeColor="text1"/>
        </w:rPr>
        <w:t>by DHEC for receipt of the COVID</w:t>
      </w:r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 in Phase 1a of the department</w:t>
      </w:r>
      <w:r w:rsidR="00AB662C" w:rsidRPr="00AB662C">
        <w:rPr>
          <w:color w:val="000000" w:themeColor="text1"/>
          <w:u w:color="000000" w:themeColor="text1"/>
        </w:rPr>
        <w:t>’</w:t>
      </w:r>
      <w:r w:rsidRPr="002E4362">
        <w:rPr>
          <w:color w:val="000000" w:themeColor="text1"/>
          <w:u w:color="000000" w:themeColor="text1"/>
        </w:rPr>
        <w:t>s plan for a rollout distribution of the vaccine; and</w:t>
      </w:r>
    </w:p>
    <w:p w:rsidR="00A04917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qualified by virtue of professional training to administer intramuscular injections.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Notwithstanding any professional scope of practice or unauthorized practice provision of law in this State,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licensed advance practice registered nurses, physician assistants, and registered nurses in good standing may delegate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19 vaccine administration to certified medical assistants, and may provide onsite supervision of certified medical assistants administering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vaccines. 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workers may administer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 subject to the following requirements: 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was licensed by a South Carolina professional licensing board;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 xml:space="preserve">care worker did not have his license revoked and was in good standing upon retirement or inactive status; and </w:t>
      </w:r>
    </w:p>
    <w:p w:rsidR="00AB662C" w:rsidRPr="00A25E21" w:rsidRDefault="00AB662C" w:rsidP="00AB6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a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licensed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physician, advance practice registered nurse, physician assistant</w:t>
      </w:r>
      <w:r w:rsidR="002F556A">
        <w:rPr>
          <w:color w:val="000000" w:themeColor="text1"/>
          <w:u w:color="000000" w:themeColor="text1"/>
        </w:rPr>
        <w:t>,</w:t>
      </w:r>
      <w:r w:rsidRPr="00A25E21">
        <w:rPr>
          <w:color w:val="000000" w:themeColor="text1"/>
          <w:u w:color="000000" w:themeColor="text1"/>
        </w:rPr>
        <w:t xml:space="preserve"> or registered nurse must provide onsite supervision of the retired or inactive health</w:t>
      </w:r>
      <w:r w:rsidR="007C16A7"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during vaccine administration.</w:t>
      </w: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917" w:rsidRPr="002E4362" w:rsidRDefault="00A04917" w:rsidP="00A0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This joint resoluti</w:t>
      </w:r>
      <w:r w:rsidR="00277E5E">
        <w:rPr>
          <w:color w:val="000000" w:themeColor="text1"/>
          <w:u w:color="000000" w:themeColor="text1"/>
        </w:rPr>
        <w:t>on takes effect upon approval by</w:t>
      </w:r>
      <w:r w:rsidRPr="002E4362">
        <w:rPr>
          <w:color w:val="000000" w:themeColor="text1"/>
          <w:u w:color="000000" w:themeColor="text1"/>
        </w:rPr>
        <w:t xml:space="preserve"> the Governor and terminates when South Carolina is no longer under a public health emergency concerning COVID</w:t>
      </w:r>
      <w:r w:rsidR="00AB662C"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declared by the Department of Health and Environmental Control.</w:t>
      </w:r>
    </w:p>
    <w:p w:rsidR="00866066" w:rsidRDefault="00AB662C" w:rsidP="00DD1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14C" w:rsidRDefault="0015214C" w:rsidP="0015214C">
      <w:pPr>
        <w:suppressAutoHyphens/>
      </w:pPr>
    </w:p>
    <w:sectPr w:rsidR="0015214C" w:rsidSect="0015214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98F" w:rsidRDefault="00CA298F" w:rsidP="009F0C77">
      <w:r>
        <w:separator/>
      </w:r>
    </w:p>
  </w:endnote>
  <w:endnote w:type="continuationSeparator" w:id="0">
    <w:p w:rsidR="00CA298F" w:rsidRDefault="00CA29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D7F3BC-6723-4A40-93BB-6599FC3B2939}"/>
    <w:embedBold r:id="rId2" w:fontKey="{C1FB594B-1736-44F1-A9DE-F685358AC5E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1E5308-B291-4134-B3DA-69B8A7BE16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5AC333-62AE-401F-A945-D2CEF0741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85FE8F-432A-4A70-B4F5-B9B835878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14C" w:rsidRPr="00806891" w:rsidRDefault="0015214C" w:rsidP="00806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7B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98F" w:rsidRDefault="00CA298F" w:rsidP="009F0C77">
      <w:r>
        <w:separator/>
      </w:r>
    </w:p>
  </w:footnote>
  <w:footnote w:type="continuationSeparator" w:id="0">
    <w:p w:rsidR="00CA298F" w:rsidRDefault="00CA29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30WAB21"/>
    <w:docVar w:name="CoverBillType" w:val="j"/>
    <w:docVar w:name="DocPath" w:val="L:\Council\bills\RT\17930WAB21.DOCX"/>
    <w:docVar w:name="dvBillNumber" w:val="360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A29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14C"/>
    <w:rsid w:val="00187BB9"/>
    <w:rsid w:val="001D08F2"/>
    <w:rsid w:val="001D3A58"/>
    <w:rsid w:val="001D525B"/>
    <w:rsid w:val="001D7F4F"/>
    <w:rsid w:val="001F6D34"/>
    <w:rsid w:val="00205238"/>
    <w:rsid w:val="00206A02"/>
    <w:rsid w:val="00223662"/>
    <w:rsid w:val="002321B6"/>
    <w:rsid w:val="00232912"/>
    <w:rsid w:val="00247B31"/>
    <w:rsid w:val="00250967"/>
    <w:rsid w:val="002543C8"/>
    <w:rsid w:val="0025541D"/>
    <w:rsid w:val="00277E5E"/>
    <w:rsid w:val="00284AAE"/>
    <w:rsid w:val="002A6C69"/>
    <w:rsid w:val="002E5912"/>
    <w:rsid w:val="002F556A"/>
    <w:rsid w:val="00301B21"/>
    <w:rsid w:val="00325348"/>
    <w:rsid w:val="0032732C"/>
    <w:rsid w:val="00336AD0"/>
    <w:rsid w:val="0037079A"/>
    <w:rsid w:val="003C04D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323"/>
    <w:rsid w:val="004E7D54"/>
    <w:rsid w:val="005258FE"/>
    <w:rsid w:val="005273C6"/>
    <w:rsid w:val="00530A69"/>
    <w:rsid w:val="00545593"/>
    <w:rsid w:val="0055628E"/>
    <w:rsid w:val="00556EBF"/>
    <w:rsid w:val="00577C6C"/>
    <w:rsid w:val="005A62FE"/>
    <w:rsid w:val="005C2FE2"/>
    <w:rsid w:val="005D0D1B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16A7"/>
    <w:rsid w:val="00806891"/>
    <w:rsid w:val="008362E8"/>
    <w:rsid w:val="0085786E"/>
    <w:rsid w:val="00866066"/>
    <w:rsid w:val="0088719A"/>
    <w:rsid w:val="008A1768"/>
    <w:rsid w:val="008A489F"/>
    <w:rsid w:val="008E7D6F"/>
    <w:rsid w:val="008F0F33"/>
    <w:rsid w:val="008F4429"/>
    <w:rsid w:val="0094021A"/>
    <w:rsid w:val="009B44AF"/>
    <w:rsid w:val="009C6A0B"/>
    <w:rsid w:val="009F0C77"/>
    <w:rsid w:val="009F4DD1"/>
    <w:rsid w:val="00A02543"/>
    <w:rsid w:val="00A04917"/>
    <w:rsid w:val="00A41684"/>
    <w:rsid w:val="00A44CD6"/>
    <w:rsid w:val="00A64E80"/>
    <w:rsid w:val="00A72BCD"/>
    <w:rsid w:val="00A741D9"/>
    <w:rsid w:val="00A833AB"/>
    <w:rsid w:val="00A9741D"/>
    <w:rsid w:val="00AB662C"/>
    <w:rsid w:val="00AC34A2"/>
    <w:rsid w:val="00AD1C9A"/>
    <w:rsid w:val="00AD4B17"/>
    <w:rsid w:val="00B412D4"/>
    <w:rsid w:val="00B64FFF"/>
    <w:rsid w:val="00BD657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98F"/>
    <w:rsid w:val="00CC6B7B"/>
    <w:rsid w:val="00CD2089"/>
    <w:rsid w:val="00D73A67"/>
    <w:rsid w:val="00D970A9"/>
    <w:rsid w:val="00DA377E"/>
    <w:rsid w:val="00DD1D48"/>
    <w:rsid w:val="00DF3845"/>
    <w:rsid w:val="00E41911"/>
    <w:rsid w:val="00E44B57"/>
    <w:rsid w:val="00E92EEF"/>
    <w:rsid w:val="00EB345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0B8400-EC0A-415C-8EB9-4E109FCC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21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03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0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40133-4CC8-4021-9BA7-ACA18E7D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4000</Characters>
  <Application>Microsoft Office Word</Application>
  <DocSecurity>0</DocSecurity>
  <Lines>117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3603: Subject not yet available - South Carolina Legislature Online</dc:title>
  <dc:creator>Rebecca Turner</dc:creator>
  <cp:lastModifiedBy>S Wilson</cp:lastModifiedBy>
  <cp:revision>2</cp:revision>
  <cp:lastPrinted>2021-01-07T18:52:00Z</cp:lastPrinted>
  <dcterms:created xsi:type="dcterms:W3CDTF">2021-01-26T19:15:00Z</dcterms:created>
  <dcterms:modified xsi:type="dcterms:W3CDTF">2021-01-26T19:15:00Z</dcterms:modified>
</cp:coreProperties>
</file>