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374" w:rsidRDefault="00F75374" w:rsidP="00F75374">
      <w:pPr>
        <w:widowControl w:val="0"/>
        <w:jc w:val="center"/>
      </w:pPr>
      <w:r w:rsidRPr="00F75374">
        <w:rPr>
          <w:b/>
        </w:rPr>
        <w:t>South Carolina General Assembly</w:t>
      </w:r>
    </w:p>
    <w:p w:rsidR="00F75374" w:rsidRDefault="00F75374" w:rsidP="00F75374">
      <w:pPr>
        <w:widowControl w:val="0"/>
        <w:jc w:val="center"/>
      </w:pPr>
      <w:r>
        <w:t>124th Session, 2021-2022</w:t>
      </w:r>
    </w:p>
    <w:p w:rsidR="00F75374" w:rsidRDefault="00F75374" w:rsidP="00F75374">
      <w:pPr>
        <w:widowControl w:val="0"/>
        <w:jc w:val="left"/>
      </w:pPr>
    </w:p>
    <w:p w:rsidR="00F75374" w:rsidRDefault="00F75374" w:rsidP="00F75374">
      <w:pPr>
        <w:widowControl w:val="0"/>
        <w:jc w:val="left"/>
        <w:rPr>
          <w:b/>
        </w:rPr>
      </w:pPr>
      <w:r w:rsidRPr="00F75374">
        <w:rPr>
          <w:b/>
        </w:rPr>
        <w:t>H. 3685</w:t>
      </w:r>
    </w:p>
    <w:p w:rsidR="00F75374" w:rsidRDefault="00F75374" w:rsidP="00F75374">
      <w:pPr>
        <w:widowControl w:val="0"/>
        <w:jc w:val="left"/>
        <w:rPr>
          <w:b/>
        </w:rPr>
      </w:pPr>
    </w:p>
    <w:p w:rsidR="00F75374" w:rsidRDefault="00F75374" w:rsidP="00F75374">
      <w:pPr>
        <w:widowControl w:val="0"/>
        <w:jc w:val="left"/>
      </w:pPr>
      <w:r w:rsidRPr="00F75374">
        <w:rPr>
          <w:b/>
        </w:rPr>
        <w:t>STATUS INFORMATION</w:t>
      </w:r>
    </w:p>
    <w:p w:rsidR="00F75374" w:rsidRDefault="00F75374" w:rsidP="00F75374">
      <w:pPr>
        <w:widowControl w:val="0"/>
        <w:jc w:val="left"/>
      </w:pPr>
    </w:p>
    <w:p w:rsidR="00F75374" w:rsidRDefault="00F75374" w:rsidP="00F75374">
      <w:pPr>
        <w:widowControl w:val="0"/>
        <w:jc w:val="left"/>
      </w:pPr>
      <w:r>
        <w:t>General Bill</w:t>
      </w:r>
    </w:p>
    <w:p w:rsidR="00F75374" w:rsidRDefault="00F75374" w:rsidP="00F75374">
      <w:pPr>
        <w:widowControl w:val="0"/>
        <w:jc w:val="left"/>
      </w:pPr>
      <w:r>
        <w:t>Sponsors: Rep. Govan</w:t>
      </w:r>
    </w:p>
    <w:p w:rsidR="00F75374" w:rsidRDefault="00F75374" w:rsidP="00F75374">
      <w:pPr>
        <w:widowControl w:val="0"/>
        <w:jc w:val="left"/>
      </w:pPr>
      <w:r>
        <w:t>Document Path: l:\council\bills\nbd\11137dg21.docx</w:t>
      </w:r>
    </w:p>
    <w:p w:rsidR="00F75374" w:rsidRDefault="00F75374" w:rsidP="00F75374">
      <w:pPr>
        <w:widowControl w:val="0"/>
        <w:jc w:val="left"/>
      </w:pPr>
    </w:p>
    <w:p w:rsidR="00F75374" w:rsidRDefault="00F75374" w:rsidP="00F75374">
      <w:pPr>
        <w:widowControl w:val="0"/>
        <w:jc w:val="left"/>
      </w:pPr>
      <w:r>
        <w:t>Introduced in the House on January 14, 2021</w:t>
      </w:r>
    </w:p>
    <w:p w:rsidR="00F75374" w:rsidRDefault="00F75374" w:rsidP="00F75374">
      <w:pPr>
        <w:widowControl w:val="0"/>
        <w:jc w:val="left"/>
      </w:pPr>
      <w:r>
        <w:t xml:space="preserve">Currently residing in the House Committee on </w:t>
      </w:r>
      <w:r w:rsidRPr="00F75374">
        <w:rPr>
          <w:b/>
        </w:rPr>
        <w:t>Judiciary</w:t>
      </w:r>
    </w:p>
    <w:p w:rsidR="00F75374" w:rsidRDefault="00F75374" w:rsidP="00F75374">
      <w:pPr>
        <w:widowControl w:val="0"/>
        <w:jc w:val="left"/>
      </w:pPr>
    </w:p>
    <w:p w:rsidR="00F75374" w:rsidRDefault="0047328E" w:rsidP="00F75374">
      <w:pPr>
        <w:widowControl w:val="0"/>
        <w:jc w:val="left"/>
      </w:pPr>
      <w:r>
        <w:t>Summary: Minority Affairs Commission</w:t>
      </w:r>
    </w:p>
    <w:p w:rsidR="00F75374" w:rsidRDefault="00F75374" w:rsidP="00F75374">
      <w:pPr>
        <w:widowControl w:val="0"/>
        <w:jc w:val="left"/>
      </w:pPr>
    </w:p>
    <w:p w:rsidR="00F75374" w:rsidRDefault="00F75374" w:rsidP="00F75374">
      <w:pPr>
        <w:widowControl w:val="0"/>
        <w:jc w:val="left"/>
      </w:pPr>
    </w:p>
    <w:p w:rsidR="00F75374" w:rsidRDefault="00F75374" w:rsidP="00F75374">
      <w:pPr>
        <w:widowControl w:val="0"/>
        <w:tabs>
          <w:tab w:val="center" w:pos="590"/>
          <w:tab w:val="center" w:pos="1440"/>
          <w:tab w:val="left" w:pos="1872"/>
          <w:tab w:val="left" w:pos="9187"/>
        </w:tabs>
        <w:jc w:val="left"/>
      </w:pPr>
      <w:r w:rsidRPr="00F75374">
        <w:rPr>
          <w:b/>
        </w:rPr>
        <w:t>HISTORY OF LEGISLATIVE ACTIONS</w:t>
      </w:r>
    </w:p>
    <w:p w:rsidR="00F75374" w:rsidRDefault="00F75374" w:rsidP="00F75374">
      <w:pPr>
        <w:widowControl w:val="0"/>
        <w:tabs>
          <w:tab w:val="center" w:pos="590"/>
          <w:tab w:val="center" w:pos="1440"/>
          <w:tab w:val="left" w:pos="1872"/>
          <w:tab w:val="left" w:pos="9187"/>
        </w:tabs>
        <w:jc w:val="left"/>
      </w:pPr>
    </w:p>
    <w:p w:rsidR="00F75374" w:rsidRPr="00F75374" w:rsidRDefault="00F75374" w:rsidP="00F75374">
      <w:pPr>
        <w:widowControl w:val="0"/>
        <w:tabs>
          <w:tab w:val="center" w:pos="590"/>
          <w:tab w:val="center" w:pos="1440"/>
          <w:tab w:val="left" w:pos="1872"/>
          <w:tab w:val="left" w:pos="9187"/>
        </w:tabs>
        <w:jc w:val="left"/>
      </w:pPr>
      <w:r w:rsidRPr="00F75374">
        <w:rPr>
          <w:u w:val="single"/>
        </w:rPr>
        <w:tab/>
        <w:t>Date</w:t>
      </w:r>
      <w:r w:rsidRPr="00F75374">
        <w:rPr>
          <w:u w:val="single"/>
        </w:rPr>
        <w:tab/>
        <w:t>Body</w:t>
      </w:r>
      <w:r w:rsidRPr="00F75374">
        <w:rPr>
          <w:u w:val="single"/>
        </w:rPr>
        <w:tab/>
        <w:t>Action Description with journal page number</w:t>
      </w:r>
      <w:r w:rsidRPr="00F75374">
        <w:rPr>
          <w:u w:val="single"/>
        </w:rPr>
        <w:tab/>
      </w:r>
    </w:p>
    <w:p w:rsidR="00DA3FEF" w:rsidRDefault="00DA3FEF" w:rsidP="00DA3FEF">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C9351E">
          <w:rPr>
            <w:rStyle w:val="Hyperlink"/>
          </w:rPr>
          <w:t>House Journal</w:t>
        </w:r>
        <w:r w:rsidRPr="00C9351E">
          <w:rPr>
            <w:rStyle w:val="Hyperlink"/>
          </w:rPr>
          <w:noBreakHyphen/>
          <w:t>page 552</w:t>
        </w:r>
      </w:hyperlink>
      <w:r>
        <w:t>)</w:t>
      </w:r>
    </w:p>
    <w:p w:rsidR="00DA3FEF" w:rsidRDefault="00DA3FEF" w:rsidP="00DA3FEF">
      <w:pPr>
        <w:widowControl w:val="0"/>
        <w:tabs>
          <w:tab w:val="right" w:pos="1008"/>
          <w:tab w:val="left" w:pos="1152"/>
          <w:tab w:val="left" w:pos="1872"/>
          <w:tab w:val="left" w:pos="9187"/>
        </w:tabs>
        <w:ind w:left="2088" w:hanging="2088"/>
      </w:pPr>
      <w:r>
        <w:tab/>
        <w:t>1/14/2021</w:t>
      </w:r>
      <w:r>
        <w:tab/>
        <w:t>House</w:t>
      </w:r>
      <w:r>
        <w:tab/>
        <w:t xml:space="preserve">Referred to Committee on </w:t>
      </w:r>
      <w:r w:rsidRPr="00C9351E">
        <w:rPr>
          <w:b/>
        </w:rPr>
        <w:t>Judiciary</w:t>
      </w:r>
      <w:r>
        <w:t xml:space="preserve"> (</w:t>
      </w:r>
      <w:hyperlink r:id="rId8" w:history="1">
        <w:r w:rsidRPr="00C9351E">
          <w:rPr>
            <w:rStyle w:val="Hyperlink"/>
          </w:rPr>
          <w:t>House Journal</w:t>
        </w:r>
        <w:r w:rsidRPr="00C9351E">
          <w:rPr>
            <w:rStyle w:val="Hyperlink"/>
          </w:rPr>
          <w:noBreakHyphen/>
          <w:t>page 552</w:t>
        </w:r>
      </w:hyperlink>
      <w:r>
        <w:t>)</w:t>
      </w:r>
    </w:p>
    <w:p w:rsidR="00DA3FEF" w:rsidRDefault="00DA3FEF" w:rsidP="00DA3FEF">
      <w:pPr>
        <w:widowControl w:val="0"/>
        <w:tabs>
          <w:tab w:val="right" w:pos="1008"/>
          <w:tab w:val="left" w:pos="1152"/>
          <w:tab w:val="left" w:pos="1872"/>
          <w:tab w:val="left" w:pos="9187"/>
        </w:tabs>
        <w:ind w:left="2088" w:hanging="2088"/>
      </w:pPr>
    </w:p>
    <w:p w:rsidR="00F75374" w:rsidRDefault="00F75374" w:rsidP="00F753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5374">
          <w:rPr>
            <w:rStyle w:val="Hyperlink"/>
          </w:rPr>
          <w:t>legislative information</w:t>
        </w:r>
      </w:hyperlink>
      <w:r>
        <w:t xml:space="preserve"> at the website</w:t>
      </w:r>
    </w:p>
    <w:p w:rsidR="00F75374" w:rsidRDefault="00F75374" w:rsidP="00F75374">
      <w:pPr>
        <w:widowControl w:val="0"/>
        <w:tabs>
          <w:tab w:val="right" w:pos="1008"/>
          <w:tab w:val="left" w:pos="1152"/>
          <w:tab w:val="left" w:pos="1872"/>
          <w:tab w:val="left" w:pos="9187"/>
        </w:tabs>
        <w:ind w:left="2088" w:hanging="2088"/>
        <w:jc w:val="left"/>
      </w:pPr>
    </w:p>
    <w:p w:rsidR="00F75374" w:rsidRPr="00F75374" w:rsidRDefault="00F75374" w:rsidP="00F75374">
      <w:pPr>
        <w:widowControl w:val="0"/>
        <w:tabs>
          <w:tab w:val="right" w:pos="1008"/>
          <w:tab w:val="left" w:pos="1152"/>
          <w:tab w:val="left" w:pos="1872"/>
          <w:tab w:val="left" w:pos="9187"/>
        </w:tabs>
        <w:ind w:left="2088" w:hanging="2088"/>
        <w:jc w:val="left"/>
      </w:pPr>
    </w:p>
    <w:p w:rsidR="00F75374" w:rsidRDefault="00F75374" w:rsidP="00F75374">
      <w:pPr>
        <w:widowControl w:val="0"/>
        <w:jc w:val="left"/>
      </w:pPr>
      <w:r w:rsidRPr="00F75374">
        <w:rPr>
          <w:b/>
        </w:rPr>
        <w:t>VERSIONS OF THIS BILL</w:t>
      </w:r>
    </w:p>
    <w:p w:rsidR="00F75374" w:rsidRDefault="00F75374" w:rsidP="00F75374">
      <w:pPr>
        <w:widowControl w:val="0"/>
        <w:jc w:val="left"/>
      </w:pPr>
    </w:p>
    <w:p w:rsidR="00F75374" w:rsidRDefault="00752FC9" w:rsidP="00F75374">
      <w:pPr>
        <w:widowControl w:val="0"/>
        <w:jc w:val="left"/>
      </w:pPr>
      <w:hyperlink r:id="rId10" w:history="1">
        <w:r w:rsidR="00F75374">
          <w:rPr>
            <w:rStyle w:val="Hyperlink"/>
          </w:rPr>
          <w:t>1/14/2021</w:t>
        </w:r>
      </w:hyperlink>
    </w:p>
    <w:p w:rsidR="00F75374" w:rsidRDefault="00F75374" w:rsidP="00F75374"/>
    <w:p w:rsidR="00F75374" w:rsidRDefault="00F75374" w:rsidP="00F75374">
      <w:pPr>
        <w:sectPr w:rsidR="00F75374" w:rsidSect="00F75374">
          <w:pgSz w:w="12240" w:h="15840" w:code="1"/>
          <w:pgMar w:top="1080" w:right="1440" w:bottom="1080" w:left="1440" w:header="720" w:footer="720" w:gutter="0"/>
          <w:cols w:space="720"/>
          <w:noEndnote/>
          <w:docGrid w:linePitch="360"/>
        </w:sectPr>
      </w:pPr>
    </w:p>
    <w:p w:rsidR="007A0A4F" w:rsidRDefault="007A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5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162">
        <w:rPr>
          <w:color w:val="000000" w:themeColor="text1"/>
          <w:u w:color="000000" w:themeColor="text1"/>
        </w:rPr>
        <w:t>TO AMEND SECTION 1</w:t>
      </w:r>
      <w:r w:rsidR="00395046">
        <w:rPr>
          <w:color w:val="000000" w:themeColor="text1"/>
          <w:u w:color="000000" w:themeColor="text1"/>
        </w:rPr>
        <w:noBreakHyphen/>
      </w:r>
      <w:r w:rsidRPr="00370162">
        <w:rPr>
          <w:color w:val="000000" w:themeColor="text1"/>
          <w:u w:color="000000" w:themeColor="text1"/>
        </w:rPr>
        <w:t>31</w:t>
      </w:r>
      <w:r w:rsidR="00395046">
        <w:rPr>
          <w:color w:val="000000" w:themeColor="text1"/>
          <w:u w:color="000000" w:themeColor="text1"/>
        </w:rPr>
        <w:noBreakHyphen/>
      </w:r>
      <w:r w:rsidRPr="00370162">
        <w:rPr>
          <w:color w:val="000000" w:themeColor="text1"/>
          <w:u w:color="000000" w:themeColor="text1"/>
        </w:rPr>
        <w:t>10, CODE OF LAWS OF SOUTH CAROLINA, 1976, RELATING TO THE COMMISSION FOR MINORITY AFFAIRS, SO AS TO RENAME THE COMMISSION THE COMMISSION FOR MINORITY AND MULTICULTURAL AFFAIRS.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5B2" w:rsidRDefault="005D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5B2" w:rsidRDefault="005D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370162">
        <w:rPr>
          <w:color w:val="000000" w:themeColor="text1"/>
          <w:u w:color="000000" w:themeColor="text1"/>
        </w:rPr>
        <w:t>ECTION</w:t>
      </w:r>
      <w:r w:rsidRPr="00370162">
        <w:rPr>
          <w:color w:val="000000" w:themeColor="text1"/>
          <w:u w:color="000000" w:themeColor="text1"/>
        </w:rPr>
        <w:tab/>
        <w:t>1.</w:t>
      </w:r>
      <w:r w:rsidRPr="00370162">
        <w:rPr>
          <w:color w:val="000000" w:themeColor="text1"/>
          <w:u w:color="000000" w:themeColor="text1"/>
        </w:rPr>
        <w:tab/>
        <w:t>Section 1</w:t>
      </w:r>
      <w:r w:rsidR="00395046">
        <w:rPr>
          <w:color w:val="000000" w:themeColor="text1"/>
          <w:u w:color="000000" w:themeColor="text1"/>
        </w:rPr>
        <w:noBreakHyphen/>
      </w:r>
      <w:r w:rsidRPr="00370162">
        <w:rPr>
          <w:color w:val="000000" w:themeColor="text1"/>
          <w:u w:color="000000" w:themeColor="text1"/>
        </w:rPr>
        <w:t>31</w:t>
      </w:r>
      <w:r w:rsidR="00395046">
        <w:rPr>
          <w:color w:val="000000" w:themeColor="text1"/>
          <w:u w:color="000000" w:themeColor="text1"/>
        </w:rPr>
        <w:noBreakHyphen/>
      </w:r>
      <w:r w:rsidRPr="00370162">
        <w:rPr>
          <w:color w:val="000000" w:themeColor="text1"/>
          <w:u w:color="000000" w:themeColor="text1"/>
        </w:rPr>
        <w:t>10 of the 1976 Code is amended to read:</w:t>
      </w: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ab/>
        <w:t>“Section 1</w:t>
      </w:r>
      <w:r w:rsidR="00395046">
        <w:rPr>
          <w:color w:val="000000" w:themeColor="text1"/>
          <w:u w:color="000000" w:themeColor="text1"/>
        </w:rPr>
        <w:noBreakHyphen/>
      </w:r>
      <w:r w:rsidRPr="00370162">
        <w:rPr>
          <w:color w:val="000000" w:themeColor="text1"/>
          <w:u w:color="000000" w:themeColor="text1"/>
        </w:rPr>
        <w:t>31</w:t>
      </w:r>
      <w:r w:rsidR="00395046">
        <w:rPr>
          <w:color w:val="000000" w:themeColor="text1"/>
          <w:u w:color="000000" w:themeColor="text1"/>
        </w:rPr>
        <w:noBreakHyphen/>
      </w:r>
      <w:r w:rsidRPr="00370162">
        <w:rPr>
          <w:color w:val="000000" w:themeColor="text1"/>
          <w:u w:color="000000" w:themeColor="text1"/>
        </w:rPr>
        <w:t>10.</w:t>
      </w:r>
      <w:r w:rsidRPr="00370162">
        <w:rPr>
          <w:color w:val="000000" w:themeColor="text1"/>
          <w:u w:color="000000" w:themeColor="text1"/>
        </w:rPr>
        <w:tab/>
        <w:t xml:space="preserve">There is created a State Commission for Minority </w:t>
      </w:r>
      <w:r w:rsidRPr="00370162">
        <w:rPr>
          <w:color w:val="000000" w:themeColor="text1"/>
          <w:u w:val="single" w:color="000000" w:themeColor="text1"/>
        </w:rPr>
        <w:t>and Multicultural</w:t>
      </w:r>
      <w:r w:rsidRPr="00370162">
        <w:rPr>
          <w:color w:val="000000" w:themeColor="text1"/>
          <w:u w:color="000000" w:themeColor="text1"/>
        </w:rPr>
        <w:t xml:space="preserve">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w:t>
      </w: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SECTION</w:t>
      </w:r>
      <w:r w:rsidRPr="00370162">
        <w:rPr>
          <w:color w:val="000000" w:themeColor="text1"/>
          <w:u w:color="000000" w:themeColor="text1"/>
        </w:rPr>
        <w:tab/>
        <w:t>2.</w:t>
      </w:r>
      <w:r w:rsidRPr="00370162">
        <w:rPr>
          <w:color w:val="000000" w:themeColor="text1"/>
          <w:u w:color="000000" w:themeColor="text1"/>
        </w:rPr>
        <w:tab/>
        <w:t>The Code Commissioner is directed to change all references to the State Commission for Minority Affairs to the State Commission for Minority and Multicultural Affairs, and any reference to the State Commission for Minority Affairs must be construed to mean the State Commission for Minority and Multicultural Affairs.</w:t>
      </w: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5B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162">
        <w:rPr>
          <w:color w:val="000000" w:themeColor="text1"/>
          <w:u w:color="000000" w:themeColor="text1"/>
        </w:rPr>
        <w:t>SECTION</w:t>
      </w:r>
      <w:r w:rsidRPr="00370162">
        <w:rPr>
          <w:color w:val="000000" w:themeColor="text1"/>
          <w:u w:color="000000" w:themeColor="text1"/>
        </w:rPr>
        <w:tab/>
        <w:t>3</w:t>
      </w:r>
      <w:r>
        <w:t>.</w:t>
      </w:r>
      <w:r>
        <w:tab/>
        <w:t>This act takes effect upon approval by the Governor.</w:t>
      </w:r>
    </w:p>
    <w:p w:rsidR="003D40CA" w:rsidRDefault="00395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374" w:rsidRDefault="00F75374" w:rsidP="00F75374">
      <w:pPr>
        <w:suppressAutoHyphens/>
      </w:pPr>
    </w:p>
    <w:sectPr w:rsidR="00F75374" w:rsidSect="00F753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5B2" w:rsidRDefault="005D75B2" w:rsidP="009F0C77">
      <w:r>
        <w:separator/>
      </w:r>
    </w:p>
  </w:endnote>
  <w:endnote w:type="continuationSeparator" w:id="0">
    <w:p w:rsidR="005D75B2" w:rsidRDefault="005D75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0624A-94D8-4DD9-A569-B77DC85EF0D9}"/>
    <w:embedBold r:id="rId2" w:fontKey="{792B69C8-9581-46CA-A192-83BB533AB46A}"/>
  </w:font>
  <w:font w:name="Calibri">
    <w:panose1 w:val="020F0502020204030204"/>
    <w:charset w:val="00"/>
    <w:family w:val="swiss"/>
    <w:pitch w:val="variable"/>
    <w:sig w:usb0="E0002EFF" w:usb1="C000247B" w:usb2="00000009" w:usb3="00000000" w:csb0="000001FF" w:csb1="00000000"/>
    <w:embedRegular r:id="rId3" w:fontKey="{7C1F9437-7E4A-4CE0-9790-E409C36FF947}"/>
  </w:font>
  <w:font w:name="Cambria">
    <w:panose1 w:val="02040503050406030204"/>
    <w:charset w:val="00"/>
    <w:family w:val="roman"/>
    <w:pitch w:val="variable"/>
    <w:sig w:usb0="E00006FF" w:usb1="420024FF" w:usb2="02000000" w:usb3="00000000" w:csb0="0000019F" w:csb1="00000000"/>
    <w:embedRegular r:id="rId4" w:fontKey="{23E21065-B929-4B24-9A6E-B25B0B1474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374" w:rsidRPr="007A0A4F" w:rsidRDefault="00F75374" w:rsidP="007A0A4F">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DA3F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5B2" w:rsidRDefault="005D75B2" w:rsidP="009F0C77">
      <w:r>
        <w:separator/>
      </w:r>
    </w:p>
  </w:footnote>
  <w:footnote w:type="continuationSeparator" w:id="0">
    <w:p w:rsidR="005D75B2" w:rsidRDefault="005D75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7DG21"/>
    <w:docVar w:name="CoverBillType" w:val="b"/>
    <w:docVar w:name="DocPath" w:val="L:\Council\bills\NBD\11137DG21.DOCX"/>
    <w:docVar w:name="dvBillNumber" w:val="3685"/>
    <w:docVar w:name="dvBillNumberPrefix" w:val="H. "/>
    <w:docVar w:name="dvOriginalBody" w:val="House"/>
    <w:docVar w:name="dvSteno" w:val="NBD"/>
    <w:docVar w:name="NameofBody" w:val="h"/>
    <w:docVar w:name="vGroup2" w:val="Council"/>
  </w:docVars>
  <w:rsids>
    <w:rsidRoot w:val="005D75B2"/>
    <w:rsid w:val="00011869"/>
    <w:rsid w:val="00015CD6"/>
    <w:rsid w:val="000728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046"/>
    <w:rsid w:val="003C4DAB"/>
    <w:rsid w:val="003D01E8"/>
    <w:rsid w:val="003D40CA"/>
    <w:rsid w:val="003E5288"/>
    <w:rsid w:val="003F6D79"/>
    <w:rsid w:val="0041760A"/>
    <w:rsid w:val="00417C01"/>
    <w:rsid w:val="004403BD"/>
    <w:rsid w:val="00461441"/>
    <w:rsid w:val="0047328E"/>
    <w:rsid w:val="004809EE"/>
    <w:rsid w:val="004E7D54"/>
    <w:rsid w:val="005273C6"/>
    <w:rsid w:val="00530A69"/>
    <w:rsid w:val="00545593"/>
    <w:rsid w:val="00556EBF"/>
    <w:rsid w:val="00577C6C"/>
    <w:rsid w:val="005A62FE"/>
    <w:rsid w:val="005C2FE2"/>
    <w:rsid w:val="005D75B2"/>
    <w:rsid w:val="005E2BC9"/>
    <w:rsid w:val="00605102"/>
    <w:rsid w:val="006215AA"/>
    <w:rsid w:val="0065658B"/>
    <w:rsid w:val="006913C9"/>
    <w:rsid w:val="0069470D"/>
    <w:rsid w:val="006D58AA"/>
    <w:rsid w:val="00734F00"/>
    <w:rsid w:val="00736959"/>
    <w:rsid w:val="007A0A4F"/>
    <w:rsid w:val="007A70AE"/>
    <w:rsid w:val="008362E8"/>
    <w:rsid w:val="0085786E"/>
    <w:rsid w:val="008A1768"/>
    <w:rsid w:val="008A489F"/>
    <w:rsid w:val="008F0F33"/>
    <w:rsid w:val="008F4429"/>
    <w:rsid w:val="0094021A"/>
    <w:rsid w:val="009B44AF"/>
    <w:rsid w:val="009C6A0B"/>
    <w:rsid w:val="009D0FF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3FEF"/>
    <w:rsid w:val="00DF3845"/>
    <w:rsid w:val="00E41911"/>
    <w:rsid w:val="00E44B57"/>
    <w:rsid w:val="00E92EEF"/>
    <w:rsid w:val="00EF2368"/>
    <w:rsid w:val="00F24442"/>
    <w:rsid w:val="00F50AE3"/>
    <w:rsid w:val="00F655B7"/>
    <w:rsid w:val="00F656BA"/>
    <w:rsid w:val="00F67CF1"/>
    <w:rsid w:val="00F728AA"/>
    <w:rsid w:val="00F7537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E72C4-0380-4A40-BFC8-975F3DD0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53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85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84CA-15E2-40EA-8250-645B361A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1937</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3685: Subject not yet available - South Carolina Legislature Online</dc:title>
  <dc:creator>Niki Downey</dc:creator>
  <cp:lastModifiedBy>S Wilson</cp:lastModifiedBy>
  <cp:revision>2</cp:revision>
  <dcterms:created xsi:type="dcterms:W3CDTF">2021-01-26T21:21:00Z</dcterms:created>
  <dcterms:modified xsi:type="dcterms:W3CDTF">2021-01-26T21:21:00Z</dcterms:modified>
</cp:coreProperties>
</file>