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6540" w:rsidRDefault="00216540" w:rsidP="00216540">
      <w:pPr>
        <w:widowControl w:val="0"/>
        <w:jc w:val="center"/>
      </w:pPr>
      <w:r w:rsidRPr="00216540">
        <w:rPr>
          <w:b/>
        </w:rPr>
        <w:t>South Carolina General Assembly</w:t>
      </w:r>
    </w:p>
    <w:p w:rsidR="00216540" w:rsidRDefault="00216540" w:rsidP="00216540">
      <w:pPr>
        <w:widowControl w:val="0"/>
        <w:jc w:val="center"/>
      </w:pPr>
      <w:r>
        <w:t>124th Session, 2021-2022</w:t>
      </w:r>
    </w:p>
    <w:p w:rsidR="00216540" w:rsidRDefault="00216540" w:rsidP="00216540">
      <w:pPr>
        <w:widowControl w:val="0"/>
        <w:jc w:val="left"/>
      </w:pPr>
    </w:p>
    <w:p w:rsidR="00216540" w:rsidRDefault="00216540" w:rsidP="00216540">
      <w:pPr>
        <w:widowControl w:val="0"/>
        <w:jc w:val="left"/>
        <w:rPr>
          <w:b/>
        </w:rPr>
      </w:pPr>
      <w:r w:rsidRPr="00216540">
        <w:rPr>
          <w:b/>
        </w:rPr>
        <w:t>H. 3790</w:t>
      </w:r>
    </w:p>
    <w:p w:rsidR="00216540" w:rsidRDefault="00216540" w:rsidP="00216540">
      <w:pPr>
        <w:widowControl w:val="0"/>
        <w:jc w:val="left"/>
        <w:rPr>
          <w:b/>
        </w:rPr>
      </w:pPr>
    </w:p>
    <w:p w:rsidR="00216540" w:rsidRDefault="00216540" w:rsidP="00216540">
      <w:pPr>
        <w:widowControl w:val="0"/>
        <w:jc w:val="left"/>
      </w:pPr>
      <w:r w:rsidRPr="00216540">
        <w:rPr>
          <w:b/>
        </w:rPr>
        <w:t>STATUS INFORMATION</w:t>
      </w:r>
    </w:p>
    <w:p w:rsidR="00216540" w:rsidRDefault="00216540" w:rsidP="00216540">
      <w:pPr>
        <w:widowControl w:val="0"/>
        <w:jc w:val="left"/>
      </w:pPr>
    </w:p>
    <w:p w:rsidR="00216540" w:rsidRDefault="00216540" w:rsidP="00216540">
      <w:pPr>
        <w:widowControl w:val="0"/>
        <w:jc w:val="left"/>
      </w:pPr>
      <w:r>
        <w:t>General Bill</w:t>
      </w:r>
    </w:p>
    <w:p w:rsidR="00216540" w:rsidRDefault="00216540" w:rsidP="00216540">
      <w:pPr>
        <w:widowControl w:val="0"/>
        <w:jc w:val="left"/>
      </w:pPr>
      <w:r>
        <w:t>Sponsors: Reps. W. Newton, Erickson, Bradley and Herbkersman</w:t>
      </w:r>
    </w:p>
    <w:p w:rsidR="00216540" w:rsidRDefault="00216540" w:rsidP="00216540">
      <w:pPr>
        <w:widowControl w:val="0"/>
        <w:jc w:val="left"/>
      </w:pPr>
      <w:r>
        <w:t>Document Path: l:\council\bills\nbd\11146sa21.docx</w:t>
      </w:r>
    </w:p>
    <w:p w:rsidR="00216540" w:rsidRDefault="00216540" w:rsidP="00216540">
      <w:pPr>
        <w:widowControl w:val="0"/>
        <w:jc w:val="left"/>
      </w:pPr>
    </w:p>
    <w:p w:rsidR="00216540" w:rsidRDefault="00216540" w:rsidP="00216540">
      <w:pPr>
        <w:widowControl w:val="0"/>
        <w:jc w:val="left"/>
      </w:pPr>
      <w:r>
        <w:t>Introduced in the House on February 2, 2021</w:t>
      </w:r>
    </w:p>
    <w:p w:rsidR="00216540" w:rsidRDefault="00216540" w:rsidP="00216540">
      <w:pPr>
        <w:widowControl w:val="0"/>
        <w:jc w:val="left"/>
      </w:pPr>
      <w:r>
        <w:t xml:space="preserve">Currently residing in the House Committee on </w:t>
      </w:r>
      <w:r w:rsidRPr="00216540">
        <w:rPr>
          <w:b/>
        </w:rPr>
        <w:t>Ways and Means</w:t>
      </w:r>
    </w:p>
    <w:p w:rsidR="00216540" w:rsidRDefault="00216540" w:rsidP="00216540">
      <w:pPr>
        <w:widowControl w:val="0"/>
        <w:jc w:val="left"/>
      </w:pPr>
    </w:p>
    <w:p w:rsidR="00216540" w:rsidRDefault="00997162" w:rsidP="00216540">
      <w:pPr>
        <w:widowControl w:val="0"/>
        <w:jc w:val="left"/>
      </w:pPr>
      <w:r>
        <w:t>Summary: Admission tax and rebates, motion picture companies</w:t>
      </w:r>
    </w:p>
    <w:p w:rsidR="00216540" w:rsidRDefault="00216540" w:rsidP="00216540">
      <w:pPr>
        <w:widowControl w:val="0"/>
        <w:jc w:val="left"/>
      </w:pPr>
    </w:p>
    <w:p w:rsidR="00216540" w:rsidRDefault="00216540" w:rsidP="00216540">
      <w:pPr>
        <w:widowControl w:val="0"/>
        <w:jc w:val="left"/>
      </w:pPr>
    </w:p>
    <w:p w:rsidR="00216540" w:rsidRDefault="00216540" w:rsidP="00216540">
      <w:pPr>
        <w:widowControl w:val="0"/>
        <w:tabs>
          <w:tab w:val="center" w:pos="590"/>
          <w:tab w:val="center" w:pos="1440"/>
          <w:tab w:val="left" w:pos="1872"/>
          <w:tab w:val="left" w:pos="9187"/>
        </w:tabs>
        <w:jc w:val="left"/>
      </w:pPr>
      <w:r w:rsidRPr="00216540">
        <w:rPr>
          <w:b/>
        </w:rPr>
        <w:t>HISTORY OF LEGISLATIVE ACTIONS</w:t>
      </w:r>
    </w:p>
    <w:p w:rsidR="00216540" w:rsidRDefault="00216540" w:rsidP="00216540">
      <w:pPr>
        <w:widowControl w:val="0"/>
        <w:tabs>
          <w:tab w:val="center" w:pos="590"/>
          <w:tab w:val="center" w:pos="1440"/>
          <w:tab w:val="left" w:pos="1872"/>
          <w:tab w:val="left" w:pos="9187"/>
        </w:tabs>
        <w:jc w:val="left"/>
      </w:pPr>
    </w:p>
    <w:p w:rsidR="00216540" w:rsidRPr="00216540" w:rsidRDefault="00216540" w:rsidP="00216540">
      <w:pPr>
        <w:widowControl w:val="0"/>
        <w:tabs>
          <w:tab w:val="center" w:pos="590"/>
          <w:tab w:val="center" w:pos="1440"/>
          <w:tab w:val="left" w:pos="1872"/>
          <w:tab w:val="left" w:pos="9187"/>
        </w:tabs>
        <w:jc w:val="left"/>
      </w:pPr>
      <w:r w:rsidRPr="00216540">
        <w:rPr>
          <w:u w:val="single"/>
        </w:rPr>
        <w:tab/>
        <w:t>Date</w:t>
      </w:r>
      <w:r w:rsidRPr="00216540">
        <w:rPr>
          <w:u w:val="single"/>
        </w:rPr>
        <w:tab/>
        <w:t>Body</w:t>
      </w:r>
      <w:r w:rsidRPr="00216540">
        <w:rPr>
          <w:u w:val="single"/>
        </w:rPr>
        <w:tab/>
        <w:t>Action Description with journal page number</w:t>
      </w:r>
      <w:r w:rsidRPr="00216540">
        <w:rPr>
          <w:u w:val="single"/>
        </w:rPr>
        <w:tab/>
      </w:r>
    </w:p>
    <w:p w:rsidR="007E1587" w:rsidRDefault="007E1587" w:rsidP="007E1587">
      <w:pPr>
        <w:widowControl w:val="0"/>
        <w:tabs>
          <w:tab w:val="right" w:pos="1008"/>
          <w:tab w:val="left" w:pos="1152"/>
          <w:tab w:val="left" w:pos="1872"/>
          <w:tab w:val="left" w:pos="9187"/>
        </w:tabs>
        <w:ind w:left="2088" w:hanging="2088"/>
      </w:pPr>
      <w:r>
        <w:tab/>
        <w:t>2/2/2021</w:t>
      </w:r>
      <w:r>
        <w:tab/>
        <w:t>House</w:t>
      </w:r>
      <w:r>
        <w:tab/>
        <w:t>Introduced and read first time (</w:t>
      </w:r>
      <w:hyperlink r:id="rId7" w:history="1">
        <w:r w:rsidRPr="00C43ADB">
          <w:rPr>
            <w:rStyle w:val="Hyperlink"/>
          </w:rPr>
          <w:t>House Journal</w:t>
        </w:r>
        <w:r w:rsidRPr="00C43ADB">
          <w:rPr>
            <w:rStyle w:val="Hyperlink"/>
          </w:rPr>
          <w:noBreakHyphen/>
          <w:t>page 46</w:t>
        </w:r>
      </w:hyperlink>
      <w:r>
        <w:t>)</w:t>
      </w:r>
    </w:p>
    <w:p w:rsidR="007E1587" w:rsidRDefault="007E1587" w:rsidP="007E1587">
      <w:pPr>
        <w:widowControl w:val="0"/>
        <w:tabs>
          <w:tab w:val="right" w:pos="1008"/>
          <w:tab w:val="left" w:pos="1152"/>
          <w:tab w:val="left" w:pos="1872"/>
          <w:tab w:val="left" w:pos="9187"/>
        </w:tabs>
        <w:ind w:left="2088" w:hanging="2088"/>
      </w:pPr>
      <w:r>
        <w:tab/>
        <w:t>2/2/2021</w:t>
      </w:r>
      <w:r>
        <w:tab/>
        <w:t>House</w:t>
      </w:r>
      <w:r>
        <w:tab/>
        <w:t xml:space="preserve">Referred to Committee on </w:t>
      </w:r>
      <w:r w:rsidRPr="00C43ADB">
        <w:rPr>
          <w:b/>
        </w:rPr>
        <w:t>Ways and Means</w:t>
      </w:r>
      <w:r>
        <w:t xml:space="preserve"> (</w:t>
      </w:r>
      <w:hyperlink r:id="rId8" w:history="1">
        <w:r w:rsidRPr="00C43ADB">
          <w:rPr>
            <w:rStyle w:val="Hyperlink"/>
          </w:rPr>
          <w:t>House Journal</w:t>
        </w:r>
        <w:r w:rsidRPr="00C43ADB">
          <w:rPr>
            <w:rStyle w:val="Hyperlink"/>
          </w:rPr>
          <w:noBreakHyphen/>
          <w:t>page 46</w:t>
        </w:r>
      </w:hyperlink>
      <w:r>
        <w:t>)</w:t>
      </w:r>
    </w:p>
    <w:p w:rsidR="007E1587" w:rsidRDefault="007E1587" w:rsidP="007E1587">
      <w:pPr>
        <w:widowControl w:val="0"/>
        <w:tabs>
          <w:tab w:val="right" w:pos="1008"/>
          <w:tab w:val="left" w:pos="1152"/>
          <w:tab w:val="left" w:pos="1872"/>
          <w:tab w:val="left" w:pos="9187"/>
        </w:tabs>
        <w:ind w:left="2088" w:hanging="2088"/>
      </w:pPr>
    </w:p>
    <w:p w:rsidR="00216540" w:rsidRDefault="00216540" w:rsidP="0021654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16540">
          <w:rPr>
            <w:rStyle w:val="Hyperlink"/>
          </w:rPr>
          <w:t>legislative information</w:t>
        </w:r>
      </w:hyperlink>
      <w:r>
        <w:t xml:space="preserve"> at the website</w:t>
      </w:r>
    </w:p>
    <w:p w:rsidR="00216540" w:rsidRDefault="00216540" w:rsidP="00216540">
      <w:pPr>
        <w:widowControl w:val="0"/>
        <w:tabs>
          <w:tab w:val="right" w:pos="1008"/>
          <w:tab w:val="left" w:pos="1152"/>
          <w:tab w:val="left" w:pos="1872"/>
          <w:tab w:val="left" w:pos="9187"/>
        </w:tabs>
        <w:ind w:left="2088" w:hanging="2088"/>
        <w:jc w:val="left"/>
      </w:pPr>
    </w:p>
    <w:p w:rsidR="00216540" w:rsidRPr="00216540" w:rsidRDefault="00216540" w:rsidP="00216540">
      <w:pPr>
        <w:widowControl w:val="0"/>
        <w:tabs>
          <w:tab w:val="right" w:pos="1008"/>
          <w:tab w:val="left" w:pos="1152"/>
          <w:tab w:val="left" w:pos="1872"/>
          <w:tab w:val="left" w:pos="9187"/>
        </w:tabs>
        <w:ind w:left="2088" w:hanging="2088"/>
        <w:jc w:val="left"/>
      </w:pPr>
    </w:p>
    <w:p w:rsidR="00216540" w:rsidRDefault="00216540" w:rsidP="00216540">
      <w:pPr>
        <w:widowControl w:val="0"/>
        <w:jc w:val="left"/>
      </w:pPr>
      <w:r w:rsidRPr="00216540">
        <w:rPr>
          <w:b/>
        </w:rPr>
        <w:t>VERSIONS OF THIS BILL</w:t>
      </w:r>
    </w:p>
    <w:p w:rsidR="00216540" w:rsidRDefault="00216540" w:rsidP="00216540">
      <w:pPr>
        <w:widowControl w:val="0"/>
        <w:jc w:val="left"/>
      </w:pPr>
    </w:p>
    <w:p w:rsidR="00216540" w:rsidRDefault="009B58DB" w:rsidP="00216540">
      <w:pPr>
        <w:widowControl w:val="0"/>
        <w:jc w:val="left"/>
      </w:pPr>
      <w:hyperlink r:id="rId10" w:history="1">
        <w:r w:rsidR="00216540">
          <w:rPr>
            <w:rStyle w:val="Hyperlink"/>
          </w:rPr>
          <w:t>2/2/2021</w:t>
        </w:r>
      </w:hyperlink>
    </w:p>
    <w:p w:rsidR="00216540" w:rsidRDefault="00216540" w:rsidP="00216540"/>
    <w:p w:rsidR="00216540" w:rsidRDefault="00216540" w:rsidP="00216540">
      <w:pPr>
        <w:sectPr w:rsidR="00216540" w:rsidSect="00216540">
          <w:pgSz w:w="12240" w:h="15840" w:code="1"/>
          <w:pgMar w:top="1080" w:right="1440" w:bottom="1080" w:left="1440" w:header="720" w:footer="720" w:gutter="0"/>
          <w:cols w:space="720"/>
          <w:noEndnote/>
          <w:docGrid w:linePitch="360"/>
        </w:sectPr>
      </w:pPr>
    </w:p>
    <w:p w:rsidR="002E6A7C" w:rsidRDefault="002E6A7C" w:rsidP="007B4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0E6" w:rsidRDefault="007B40E6" w:rsidP="007B4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0E6" w:rsidRDefault="007B40E6" w:rsidP="007B4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0E6" w:rsidRDefault="007B40E6" w:rsidP="007B4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0E6" w:rsidRDefault="007B40E6" w:rsidP="007B4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0E6" w:rsidRDefault="007B40E6" w:rsidP="007B4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0E6" w:rsidRDefault="007B40E6" w:rsidP="007B4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14F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14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03CF1">
        <w:rPr>
          <w:color w:val="000000" w:themeColor="text1"/>
          <w:u w:color="000000" w:themeColor="text1"/>
        </w:rPr>
        <w:t>TO AMEND SECTION 12</w:t>
      </w:r>
      <w:r>
        <w:rPr>
          <w:color w:val="000000" w:themeColor="text1"/>
          <w:u w:color="000000" w:themeColor="text1"/>
        </w:rPr>
        <w:noBreakHyphen/>
      </w:r>
      <w:r w:rsidRPr="00503CF1">
        <w:rPr>
          <w:color w:val="000000" w:themeColor="text1"/>
          <w:u w:color="000000" w:themeColor="text1"/>
        </w:rPr>
        <w:t>62</w:t>
      </w:r>
      <w:r>
        <w:rPr>
          <w:color w:val="000000" w:themeColor="text1"/>
          <w:u w:color="000000" w:themeColor="text1"/>
        </w:rPr>
        <w:noBreakHyphen/>
      </w:r>
      <w:r w:rsidRPr="00503CF1">
        <w:rPr>
          <w:color w:val="000000" w:themeColor="text1"/>
          <w:u w:color="000000" w:themeColor="text1"/>
        </w:rPr>
        <w:t>60, CODE OF LAWS OF SOUTH CAROLINA, 1976, RELATING TO THE DISTRIBUTION OF THE ADMISSION</w:t>
      </w:r>
      <w:r w:rsidR="008C6017">
        <w:rPr>
          <w:color w:val="000000" w:themeColor="text1"/>
          <w:u w:color="000000" w:themeColor="text1"/>
        </w:rPr>
        <w:t>S</w:t>
      </w:r>
      <w:r w:rsidRPr="00503CF1">
        <w:rPr>
          <w:color w:val="000000" w:themeColor="text1"/>
          <w:u w:color="000000" w:themeColor="text1"/>
        </w:rPr>
        <w:t xml:space="preserve"> TAX AND REBATES TO MOTION PICTURE PRODUCTION COMPANIES, SO AS TO PROVIDE THAT AN ADDITIONAL </w:t>
      </w:r>
      <w:r>
        <w:rPr>
          <w:color w:val="000000" w:themeColor="text1"/>
          <w:u w:color="000000" w:themeColor="text1"/>
        </w:rPr>
        <w:t>FOUR</w:t>
      </w:r>
      <w:r w:rsidRPr="00503CF1">
        <w:rPr>
          <w:color w:val="000000" w:themeColor="text1"/>
          <w:u w:color="000000" w:themeColor="text1"/>
        </w:rPr>
        <w:t xml:space="preserve"> PERCENT OF THE GENERAL FUND PORTION OF THE ADMISSIONS TAX COLLECTED BY THE STATE MUST BE FUNDED ANNUALLY TO THE DEPARTMENT</w:t>
      </w:r>
      <w:r w:rsidR="008C6017">
        <w:rPr>
          <w:color w:val="000000" w:themeColor="text1"/>
          <w:u w:color="000000" w:themeColor="text1"/>
        </w:rPr>
        <w:t xml:space="preserve"> OF</w:t>
      </w:r>
      <w:r w:rsidR="003B6575">
        <w:rPr>
          <w:color w:val="000000" w:themeColor="text1"/>
          <w:u w:color="000000" w:themeColor="text1"/>
        </w:rPr>
        <w:t xml:space="preserve"> PARKS, RECREATION AND TOURISM</w:t>
      </w:r>
      <w:r w:rsidRPr="00503CF1">
        <w:rPr>
          <w:color w:val="000000" w:themeColor="text1"/>
          <w:u w:color="000000" w:themeColor="text1"/>
        </w:rPr>
        <w:t xml:space="preserve"> FOR THE EXCLUSIVE USE OF THE SOUTH CAROLINA FILM COMMISSION FOR A PERIOD OF FIVE YEARS.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14F4" w:rsidRDefault="00DB14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14F4" w:rsidRDefault="00DB14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426" w:rsidRPr="00503CF1" w:rsidRDefault="00AE1426" w:rsidP="00AE1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503CF1">
        <w:rPr>
          <w:color w:val="000000" w:themeColor="text1"/>
          <w:u w:color="000000" w:themeColor="text1"/>
        </w:rPr>
        <w:t>Section 12</w:t>
      </w:r>
      <w:r>
        <w:rPr>
          <w:color w:val="000000" w:themeColor="text1"/>
          <w:u w:color="000000" w:themeColor="text1"/>
        </w:rPr>
        <w:noBreakHyphen/>
      </w:r>
      <w:r w:rsidRPr="00503CF1">
        <w:rPr>
          <w:color w:val="000000" w:themeColor="text1"/>
          <w:u w:color="000000" w:themeColor="text1"/>
        </w:rPr>
        <w:t>62</w:t>
      </w:r>
      <w:r>
        <w:rPr>
          <w:color w:val="000000" w:themeColor="text1"/>
          <w:u w:color="000000" w:themeColor="text1"/>
        </w:rPr>
        <w:noBreakHyphen/>
      </w:r>
      <w:r w:rsidRPr="00503CF1">
        <w:rPr>
          <w:color w:val="000000" w:themeColor="text1"/>
          <w:u w:color="000000" w:themeColor="text1"/>
        </w:rPr>
        <w:t>60 of the 1976 Code is amended by adding an appropriately lettered subsection to read:</w:t>
      </w:r>
    </w:p>
    <w:p w:rsidR="00AE1426" w:rsidRPr="00503CF1" w:rsidRDefault="00AE1426" w:rsidP="00AE1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1426" w:rsidRPr="00503CF1" w:rsidRDefault="00AE1426" w:rsidP="00AE1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3CF1">
        <w:rPr>
          <w:color w:val="000000" w:themeColor="text1"/>
          <w:u w:color="000000" w:themeColor="text1"/>
        </w:rPr>
        <w:tab/>
        <w:t>“(  )</w:t>
      </w:r>
      <w:r w:rsidRPr="00503CF1">
        <w:rPr>
          <w:color w:val="000000" w:themeColor="text1"/>
          <w:u w:color="000000" w:themeColor="text1"/>
        </w:rPr>
        <w:tab/>
        <w:t>Notwithstanding subsection (A),</w:t>
      </w:r>
      <w:r>
        <w:rPr>
          <w:color w:val="000000" w:themeColor="text1"/>
          <w:u w:color="000000" w:themeColor="text1"/>
        </w:rPr>
        <w:t xml:space="preserve"> on July 1, 20</w:t>
      </w:r>
      <w:r w:rsidR="009D03C2">
        <w:rPr>
          <w:color w:val="000000" w:themeColor="text1"/>
          <w:u w:color="000000" w:themeColor="text1"/>
        </w:rPr>
        <w:t>21</w:t>
      </w:r>
      <w:r>
        <w:rPr>
          <w:color w:val="000000" w:themeColor="text1"/>
          <w:u w:color="000000" w:themeColor="text1"/>
        </w:rPr>
        <w:t>, and each July first</w:t>
      </w:r>
      <w:r w:rsidRPr="00503CF1">
        <w:rPr>
          <w:color w:val="000000" w:themeColor="text1"/>
          <w:u w:color="000000" w:themeColor="text1"/>
        </w:rPr>
        <w:t xml:space="preserve"> thereafter until July 1, 20</w:t>
      </w:r>
      <w:r w:rsidR="009D03C2">
        <w:rPr>
          <w:color w:val="000000" w:themeColor="text1"/>
          <w:u w:color="000000" w:themeColor="text1"/>
        </w:rPr>
        <w:t>25</w:t>
      </w:r>
      <w:r w:rsidRPr="00503CF1">
        <w:rPr>
          <w:color w:val="000000" w:themeColor="text1"/>
          <w:u w:color="000000" w:themeColor="text1"/>
        </w:rPr>
        <w:t xml:space="preserve">, an additional </w:t>
      </w:r>
      <w:r>
        <w:rPr>
          <w:color w:val="000000" w:themeColor="text1"/>
          <w:u w:color="000000" w:themeColor="text1"/>
        </w:rPr>
        <w:t>four</w:t>
      </w:r>
      <w:r w:rsidRPr="00503CF1">
        <w:rPr>
          <w:color w:val="000000" w:themeColor="text1"/>
          <w:u w:color="000000" w:themeColor="text1"/>
        </w:rPr>
        <w:t xml:space="preserve"> percent of the general fund portion of admissions tax collected by the State of South Carolina for the previous year must be funded annually by September first to the department for the exclusive use of the South Carolina Film Commission until the total amount is equal to forty</w:t>
      </w:r>
      <w:r>
        <w:rPr>
          <w:color w:val="000000" w:themeColor="text1"/>
          <w:u w:color="000000" w:themeColor="text1"/>
        </w:rPr>
        <w:noBreakHyphen/>
        <w:t>six</w:t>
      </w:r>
      <w:r w:rsidRPr="00503CF1">
        <w:rPr>
          <w:color w:val="000000" w:themeColor="text1"/>
          <w:u w:color="000000" w:themeColor="text1"/>
        </w:rPr>
        <w:t xml:space="preserve"> percent of the general fund portion of admissions tax.”</w:t>
      </w:r>
    </w:p>
    <w:p w:rsidR="00AE1426" w:rsidRDefault="00AE1426" w:rsidP="00AE1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4F4" w:rsidRDefault="00AE1426" w:rsidP="00AE1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67A5F" w:rsidRDefault="00AE142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6540" w:rsidRDefault="00216540" w:rsidP="00216540">
      <w:pPr>
        <w:suppressAutoHyphens/>
      </w:pPr>
    </w:p>
    <w:sectPr w:rsidR="00216540" w:rsidSect="0021654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14F4" w:rsidRDefault="00DB14F4" w:rsidP="009F0C77">
      <w:r>
        <w:separator/>
      </w:r>
    </w:p>
  </w:endnote>
  <w:endnote w:type="continuationSeparator" w:id="0">
    <w:p w:rsidR="00DB14F4" w:rsidRDefault="00DB14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A86FB62-66C7-4A75-B2C4-5BAB694D932C}"/>
    <w:embedBold r:id="rId2" w:fontKey="{06B4EA5A-54D1-41C4-9380-4CF678BA08F2}"/>
  </w:font>
  <w:font w:name="Calibri">
    <w:panose1 w:val="020F0502020204030204"/>
    <w:charset w:val="00"/>
    <w:family w:val="swiss"/>
    <w:pitch w:val="variable"/>
    <w:sig w:usb0="E0002EFF" w:usb1="C000247B" w:usb2="00000009" w:usb3="00000000" w:csb0="000001FF" w:csb1="00000000"/>
    <w:embedRegular r:id="rId3" w:fontKey="{0B79BCF2-4A21-4818-B826-23CFBCFB56A5}"/>
  </w:font>
  <w:font w:name="Segoe UI">
    <w:panose1 w:val="020B0502040204020203"/>
    <w:charset w:val="00"/>
    <w:family w:val="swiss"/>
    <w:pitch w:val="variable"/>
    <w:sig w:usb0="E4002EFF" w:usb1="C000E47F" w:usb2="00000009" w:usb3="00000000" w:csb0="000001FF" w:csb1="00000000"/>
    <w:embedRegular r:id="rId4" w:fontKey="{D4B42A05-D263-4C63-8778-AA36BDA94A94}"/>
  </w:font>
  <w:font w:name="Cambria">
    <w:panose1 w:val="02040503050406030204"/>
    <w:charset w:val="00"/>
    <w:family w:val="roman"/>
    <w:pitch w:val="variable"/>
    <w:sig w:usb0="E00006FF" w:usb1="420024FF" w:usb2="02000000" w:usb3="00000000" w:csb0="0000019F" w:csb1="00000000"/>
    <w:embedRegular r:id="rId5" w:fontKey="{602965CC-6B8E-48B1-934A-2D15A382772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540" w:rsidRPr="002E6A7C" w:rsidRDefault="00216540" w:rsidP="002E6A7C">
    <w:pPr>
      <w:pStyle w:val="Footer"/>
      <w:tabs>
        <w:tab w:val="clear" w:pos="4680"/>
        <w:tab w:val="clear" w:pos="9360"/>
        <w:tab w:val="center" w:pos="2995"/>
      </w:tabs>
      <w:spacing w:before="120"/>
    </w:pPr>
    <w:r>
      <w:t>[3790]</w:t>
    </w:r>
    <w:r>
      <w:tab/>
    </w:r>
    <w:r>
      <w:fldChar w:fldCharType="begin"/>
    </w:r>
    <w:r>
      <w:instrText xml:space="preserve"> PAGE  \* MERGEFORMAT </w:instrText>
    </w:r>
    <w:r>
      <w:fldChar w:fldCharType="separate"/>
    </w:r>
    <w:r w:rsidR="0099716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14F4" w:rsidRDefault="00DB14F4" w:rsidP="009F0C77">
      <w:r>
        <w:separator/>
      </w:r>
    </w:p>
  </w:footnote>
  <w:footnote w:type="continuationSeparator" w:id="0">
    <w:p w:rsidR="00DB14F4" w:rsidRDefault="00DB14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46SA21"/>
    <w:docVar w:name="CoverBillType" w:val="b"/>
    <w:docVar w:name="DocPath" w:val="L:\Council\bills\NBD\11146SA21.DOCX"/>
    <w:docVar w:name="dvBillNumber" w:val="3790"/>
    <w:docVar w:name="dvBillNumberPrefix" w:val="H. "/>
    <w:docVar w:name="dvOriginalBody" w:val="House"/>
    <w:docVar w:name="dvSteno" w:val="NBD"/>
    <w:docVar w:name="NameofBody" w:val="h"/>
    <w:docVar w:name="vGroup2" w:val="Council"/>
  </w:docVars>
  <w:rsids>
    <w:rsidRoot w:val="00DB14F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6540"/>
    <w:rsid w:val="002321B6"/>
    <w:rsid w:val="00232912"/>
    <w:rsid w:val="00250967"/>
    <w:rsid w:val="002543C8"/>
    <w:rsid w:val="0025541D"/>
    <w:rsid w:val="00267A5F"/>
    <w:rsid w:val="002703D3"/>
    <w:rsid w:val="00284AAE"/>
    <w:rsid w:val="002E5912"/>
    <w:rsid w:val="002E6A7C"/>
    <w:rsid w:val="00301B21"/>
    <w:rsid w:val="00325348"/>
    <w:rsid w:val="0032732C"/>
    <w:rsid w:val="00336AD0"/>
    <w:rsid w:val="0037079A"/>
    <w:rsid w:val="003B6575"/>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140A"/>
    <w:rsid w:val="00725099"/>
    <w:rsid w:val="00734F00"/>
    <w:rsid w:val="00736959"/>
    <w:rsid w:val="00757FA5"/>
    <w:rsid w:val="007A70AE"/>
    <w:rsid w:val="007B40E6"/>
    <w:rsid w:val="007E1587"/>
    <w:rsid w:val="008362E8"/>
    <w:rsid w:val="0085786E"/>
    <w:rsid w:val="008A1768"/>
    <w:rsid w:val="008A489F"/>
    <w:rsid w:val="008A48CE"/>
    <w:rsid w:val="008C6017"/>
    <w:rsid w:val="008F0F33"/>
    <w:rsid w:val="008F4429"/>
    <w:rsid w:val="0094021A"/>
    <w:rsid w:val="00997162"/>
    <w:rsid w:val="009B44AF"/>
    <w:rsid w:val="009C6A0B"/>
    <w:rsid w:val="009D03C2"/>
    <w:rsid w:val="009F0C77"/>
    <w:rsid w:val="009F4DD1"/>
    <w:rsid w:val="00A02543"/>
    <w:rsid w:val="00A41684"/>
    <w:rsid w:val="00A64E80"/>
    <w:rsid w:val="00A72BCD"/>
    <w:rsid w:val="00A741D9"/>
    <w:rsid w:val="00A833AB"/>
    <w:rsid w:val="00A9741D"/>
    <w:rsid w:val="00AC34A2"/>
    <w:rsid w:val="00AD1C9A"/>
    <w:rsid w:val="00AD4B17"/>
    <w:rsid w:val="00AE1426"/>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B14F4"/>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B8E933-C561-458B-9439-454D92707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03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03C2"/>
    <w:rPr>
      <w:rFonts w:ascii="Segoe UI" w:eastAsia="Times New Roman" w:hAnsi="Segoe UI" w:cs="Segoe UI"/>
      <w:sz w:val="18"/>
      <w:szCs w:val="18"/>
    </w:rPr>
  </w:style>
  <w:style w:type="character" w:styleId="Hyperlink">
    <w:name w:val="Hyperlink"/>
    <w:basedOn w:val="DefaultParagraphFont"/>
    <w:uiPriority w:val="99"/>
    <w:unhideWhenUsed/>
    <w:rsid w:val="00216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790_202102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9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F9D3CD-9DAE-4320-BC11-AE516EA5E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340</Words>
  <Characters>1824</Characters>
  <Application>Microsoft Office Word</Application>
  <DocSecurity>0</DocSecurity>
  <Lines>76</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3790: Subject not yet available - South Carolina Legislature Online</dc:title>
  <dc:creator>Niki Downey</dc:creator>
  <cp:lastModifiedBy>S Wilson</cp:lastModifiedBy>
  <cp:revision>2</cp:revision>
  <cp:lastPrinted>2021-02-01T16:01:00Z</cp:lastPrinted>
  <dcterms:created xsi:type="dcterms:W3CDTF">2021-02-03T17:43:00Z</dcterms:created>
  <dcterms:modified xsi:type="dcterms:W3CDTF">2021-02-03T17:43:00Z</dcterms:modified>
</cp:coreProperties>
</file>